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ED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巴里坤县农村生活垃圾管理制度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bookmarkEnd w:id="0"/>
    <w:p w14:paraId="45A8DDF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rPr>
      </w:pPr>
    </w:p>
    <w:p w14:paraId="1D3947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68B88D2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为加强巴里坤哈萨克自治县（以下简称巴里坤县）农村生活垃圾管理，</w:t>
      </w:r>
      <w:r>
        <w:rPr>
          <w:rFonts w:hint="eastAsia" w:ascii="仿宋_GB2312" w:hAnsi="仿宋_GB2312" w:eastAsia="仿宋_GB2312" w:cs="仿宋_GB2312"/>
          <w:sz w:val="32"/>
          <w:szCs w:val="32"/>
          <w:lang w:val="en-US" w:eastAsia="zh-CN"/>
        </w:rPr>
        <w:t>保护和</w:t>
      </w:r>
      <w:r>
        <w:rPr>
          <w:rFonts w:hint="eastAsia" w:ascii="仿宋_GB2312" w:hAnsi="仿宋_GB2312" w:eastAsia="仿宋_GB2312" w:cs="仿宋_GB2312"/>
          <w:sz w:val="32"/>
          <w:szCs w:val="32"/>
        </w:rPr>
        <w:t>改善农村人居环境，保障</w:t>
      </w:r>
      <w:r>
        <w:rPr>
          <w:rFonts w:hint="eastAsia" w:ascii="仿宋_GB2312" w:hAnsi="仿宋_GB2312" w:eastAsia="仿宋_GB2312" w:cs="仿宋_GB2312"/>
          <w:sz w:val="32"/>
          <w:szCs w:val="32"/>
          <w:lang w:val="en-US" w:eastAsia="zh-CN"/>
        </w:rPr>
        <w:t>群众</w:t>
      </w:r>
      <w:r>
        <w:rPr>
          <w:rFonts w:hint="eastAsia" w:ascii="仿宋_GB2312" w:hAnsi="仿宋_GB2312" w:eastAsia="仿宋_GB2312" w:cs="仿宋_GB2312"/>
          <w:sz w:val="32"/>
          <w:szCs w:val="32"/>
        </w:rPr>
        <w:t>健康，促进生态文明建设，根据国务院《中华人民共和国固体废物污染环境防治法》、《城市市容和环境卫生管理条例》、《城市生活垃圾管理办法》（住房和城乡建设部令第24号修正）及《新疆维吾尔自治区城镇生活垃圾管理条例》等法律、</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法规，结合本县实际，制定本制度。</w:t>
      </w:r>
    </w:p>
    <w:p w14:paraId="3353515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本制度适用于巴里坤县行政区域内农村生活垃圾的清扫、分类、投放、收集、运输、处置及相关管理活动。</w:t>
      </w:r>
    </w:p>
    <w:p w14:paraId="353AFE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本制度所称生活垃圾，是指在日常生活中或者为日常生活提供服务的活动中产生的固体废物，以及法律、行政法规规定视为生活垃圾的固体废物。</w:t>
      </w:r>
    </w:p>
    <w:p w14:paraId="0CDD645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农村生活垃圾管理遵循减量化、资源化、无害化和谁产生、谁依法负责的原则，实行政府推动、市场运作、全民参与、因地制宜、简便易行的管理模式。</w:t>
      </w:r>
    </w:p>
    <w:p w14:paraId="543BD32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人民政府负责本辖区内农村生活垃圾源头减量、分类投放、收集宣传、监督</w:t>
      </w:r>
      <w:r>
        <w:rPr>
          <w:rFonts w:hint="eastAsia" w:ascii="仿宋_GB2312" w:hAnsi="仿宋_GB2312" w:eastAsia="仿宋_GB2312" w:cs="仿宋_GB2312"/>
          <w:sz w:val="32"/>
          <w:szCs w:val="32"/>
          <w:lang w:val="en-US" w:eastAsia="zh-CN"/>
        </w:rPr>
        <w:t>处置</w:t>
      </w:r>
      <w:r>
        <w:rPr>
          <w:rFonts w:hint="eastAsia" w:ascii="仿宋_GB2312" w:hAnsi="仿宋_GB2312" w:eastAsia="仿宋_GB2312" w:cs="仿宋_GB2312"/>
          <w:sz w:val="32"/>
          <w:szCs w:val="32"/>
        </w:rPr>
        <w:t>等日常管理工作。村民委员会协助乡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人民政府做好相关工作，将生活垃圾管理要求纳入村规民约。</w:t>
      </w:r>
    </w:p>
    <w:p w14:paraId="0DCBE3E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县住房和城乡建</w:t>
      </w:r>
      <w:r>
        <w:rPr>
          <w:rFonts w:hint="eastAsia" w:ascii="仿宋_GB2312" w:hAnsi="仿宋_GB2312" w:eastAsia="仿宋_GB2312" w:cs="仿宋_GB2312"/>
          <w:sz w:val="32"/>
          <w:szCs w:val="32"/>
          <w:lang w:eastAsia="zh-CN"/>
        </w:rPr>
        <w:t>设局</w:t>
      </w:r>
      <w:r>
        <w:rPr>
          <w:rFonts w:hint="eastAsia" w:ascii="仿宋_GB2312" w:hAnsi="仿宋_GB2312" w:eastAsia="仿宋_GB2312" w:cs="仿宋_GB2312"/>
          <w:sz w:val="32"/>
          <w:szCs w:val="32"/>
        </w:rPr>
        <w:t>（环境卫生主管部门）负责全县农村生活垃圾</w:t>
      </w:r>
      <w:r>
        <w:rPr>
          <w:rFonts w:hint="eastAsia" w:ascii="仿宋_GB2312" w:hAnsi="仿宋_GB2312" w:eastAsia="仿宋_GB2312" w:cs="仿宋_GB2312"/>
          <w:sz w:val="32"/>
          <w:szCs w:val="32"/>
          <w:lang w:val="en-US" w:eastAsia="zh-CN"/>
        </w:rPr>
        <w:t>收运处置</w:t>
      </w:r>
      <w:r>
        <w:rPr>
          <w:rFonts w:hint="eastAsia" w:ascii="仿宋_GB2312" w:hAnsi="仿宋_GB2312" w:eastAsia="仿宋_GB2312" w:cs="仿宋_GB2312"/>
          <w:sz w:val="32"/>
          <w:szCs w:val="32"/>
        </w:rPr>
        <w:t>的监督管理工作。</w:t>
      </w:r>
      <w:r>
        <w:rPr>
          <w:rFonts w:hint="eastAsia" w:ascii="仿宋_GB2312" w:hAnsi="仿宋_GB2312" w:eastAsia="仿宋_GB2312" w:cs="仿宋_GB2312"/>
          <w:sz w:val="32"/>
          <w:szCs w:val="32"/>
          <w:lang w:val="en-US" w:eastAsia="zh-CN"/>
        </w:rPr>
        <w:t>县农业农村部门负责指导农村生活垃圾分类工作和村庄保洁长效机制建设。</w:t>
      </w:r>
      <w:r>
        <w:rPr>
          <w:rFonts w:hint="eastAsia" w:ascii="仿宋_GB2312" w:hAnsi="仿宋_GB2312" w:eastAsia="仿宋_GB2312" w:cs="仿宋_GB2312"/>
          <w:sz w:val="32"/>
          <w:szCs w:val="32"/>
        </w:rPr>
        <w:t>生态环境、发展和改革、财政、自然资源、商务、卫生健康、市场监督管理等有关部门，按照各自职责负责农村生活垃圾管理相关工作。</w:t>
      </w:r>
    </w:p>
    <w:p w14:paraId="252BF3C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任何单位和个人都有权对违反农村生活垃圾管理规定的行为进行举报和投诉。县环境卫生主管部门和其他负有管理职责的部门应当向社会公布举报和投诉方式，并及时处理。</w:t>
      </w:r>
    </w:p>
    <w:p w14:paraId="117961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第二章 规划与设施建设</w:t>
      </w:r>
    </w:p>
    <w:p w14:paraId="1C03162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农村生活垃圾收集、处置设施用地应当纳入乡村建设用地规划范围，任何单位和个人不得擅自占用或者改变其用途。</w:t>
      </w:r>
    </w:p>
    <w:p w14:paraId="713FA65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农村生活垃圾治理应按照“村内设施完善化、出村垃圾减量化、运行管理系统化”的要求，</w:t>
      </w:r>
      <w:r>
        <w:rPr>
          <w:rFonts w:hint="eastAsia" w:ascii="仿宋_GB2312" w:hAnsi="仿宋_GB2312" w:eastAsia="仿宋_GB2312" w:cs="仿宋_GB2312"/>
          <w:b w:val="0"/>
          <w:bCs w:val="0"/>
          <w:sz w:val="32"/>
          <w:szCs w:val="32"/>
        </w:rPr>
        <w:t>分类收集与清运，统筹运输和处理。</w:t>
      </w:r>
    </w:p>
    <w:p w14:paraId="404445A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禁止擅自关闭、闲置或者拆除农村生活垃圾处置设施、场所；</w:t>
      </w:r>
      <w:r>
        <w:rPr>
          <w:rFonts w:hint="eastAsia" w:ascii="仿宋_GB2312" w:hAnsi="仿宋_GB2312" w:eastAsia="仿宋_GB2312" w:cs="仿宋_GB2312"/>
          <w:b w:val="0"/>
          <w:bCs w:val="0"/>
          <w:sz w:val="32"/>
          <w:szCs w:val="32"/>
        </w:rPr>
        <w:t>确有必要关闭或者拆除的</w:t>
      </w:r>
      <w:r>
        <w:rPr>
          <w:rFonts w:hint="eastAsia" w:ascii="仿宋_GB2312" w:hAnsi="仿宋_GB2312" w:eastAsia="仿宋_GB2312" w:cs="仿宋_GB2312"/>
          <w:sz w:val="32"/>
          <w:szCs w:val="32"/>
        </w:rPr>
        <w:t>，必须经县环境卫生主管部门和生态环境主管部门</w:t>
      </w:r>
      <w:r>
        <w:rPr>
          <w:rFonts w:hint="eastAsia" w:ascii="仿宋_GB2312" w:hAnsi="仿宋_GB2312" w:eastAsia="仿宋_GB2312" w:cs="仿宋_GB2312"/>
          <w:sz w:val="32"/>
          <w:szCs w:val="32"/>
          <w:lang w:val="en-US" w:eastAsia="zh-CN"/>
        </w:rPr>
        <w:t>同意</w:t>
      </w:r>
      <w:r>
        <w:rPr>
          <w:rFonts w:hint="eastAsia" w:ascii="仿宋_GB2312" w:hAnsi="仿宋_GB2312" w:eastAsia="仿宋_GB2312" w:cs="仿宋_GB2312"/>
          <w:sz w:val="32"/>
          <w:szCs w:val="32"/>
        </w:rPr>
        <w:t>，并采取措施防止污染环境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确保本区域内生活垃圾合理处置</w:t>
      </w:r>
      <w:r>
        <w:rPr>
          <w:rFonts w:hint="eastAsia" w:ascii="仿宋_GB2312" w:hAnsi="仿宋_GB2312" w:eastAsia="仿宋_GB2312" w:cs="仿宋_GB2312"/>
          <w:sz w:val="32"/>
          <w:szCs w:val="32"/>
        </w:rPr>
        <w:t>。需要重建、补建设施的，按照先建后拆的原则进行。</w:t>
      </w:r>
    </w:p>
    <w:p w14:paraId="29C497D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b w:val="0"/>
          <w:bCs w:val="0"/>
          <w:sz w:val="32"/>
          <w:szCs w:val="32"/>
        </w:rPr>
        <w:t>农村生活垃圾收运处置设施的选址和布局，确定具体点位时，应当征求县交通运输局（公路保护范围）、自然资源局（用地规划）、林草局（林地草地保护）等相关部门的意见，确保选址科学、合规。</w:t>
      </w:r>
    </w:p>
    <w:p w14:paraId="5C6EB54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highlight w:val="none"/>
          <w:u w:val="none"/>
        </w:rPr>
        <w:t>垃圾中转站、收集点（垃圾船/斗放置点）的建设应符合以下要求：</w:t>
      </w:r>
    </w:p>
    <w:p w14:paraId="557922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（一）地面应进行硬化处理，便于机械作业和清洗；</w:t>
      </w:r>
    </w:p>
    <w:p w14:paraId="2E8D6A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（二）收集点应具备遮雨、防渗、防风功能（如设置围挡或简易棚顶），防止雨水混入造成二次污染及渗滤液增加；</w:t>
      </w:r>
    </w:p>
    <w:p w14:paraId="401307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highlight w:val="none"/>
          <w:u w:val="none"/>
        </w:rPr>
        <w:t>（三）站点周边应设置排水沟，引导污水至收集设施，严禁直排。</w:t>
      </w:r>
    </w:p>
    <w:p w14:paraId="55E4FE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收运处置体系</w:t>
      </w:r>
      <w:r>
        <w:rPr>
          <w:rFonts w:hint="eastAsia" w:ascii="仿宋_GB2312" w:hAnsi="仿宋_GB2312" w:eastAsia="仿宋_GB2312" w:cs="仿宋_GB2312"/>
          <w:color w:val="0000FF"/>
          <w:sz w:val="32"/>
          <w:szCs w:val="32"/>
        </w:rPr>
        <w:t> </w:t>
      </w:r>
    </w:p>
    <w:p w14:paraId="1EF31EA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巴里坤县农村生活垃圾收运处置实行“户分类、村收集、乡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转运、县处理”的城乡一体化治理模式。</w:t>
      </w:r>
    </w:p>
    <w:p w14:paraId="4FBA164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产生生活垃圾的单位和个人，应当按照规定的地点、时间等要求，将生活垃圾分类投放到指定的垃圾收集容器或者收集场所。</w:t>
      </w:r>
    </w:p>
    <w:p w14:paraId="53D93F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（一）户分类/收集</w:t>
      </w:r>
      <w:r>
        <w:rPr>
          <w:rFonts w:hint="eastAsia" w:ascii="仿宋_GB2312" w:hAnsi="仿宋_GB2312" w:eastAsia="仿宋_GB2312" w:cs="仿宋_GB2312"/>
          <w:sz w:val="32"/>
          <w:szCs w:val="32"/>
        </w:rPr>
        <w:t>：农牧民负责对自家产生的生活垃圾进行分类和初步袋装，投放到指定的垃圾收集点（垃圾桶、垃圾船）。</w:t>
      </w:r>
    </w:p>
    <w:p w14:paraId="78F76BF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（二）村保洁/收集</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配备保洁员，负责公共区域的清扫保洁，并将收集点的垃圾转运至村内集中收集点（垃圾斗、垃圾池）。</w:t>
      </w:r>
    </w:p>
    <w:p w14:paraId="44A85D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sz w:val="32"/>
          <w:szCs w:val="32"/>
        </w:rPr>
        <w:t>（三）乡镇转运：</w:t>
      </w:r>
      <w:r>
        <w:rPr>
          <w:rFonts w:hint="eastAsia" w:ascii="仿宋_GB2312" w:hAnsi="仿宋_GB2312" w:eastAsia="仿宋_GB2312" w:cs="仿宋_GB2312"/>
          <w:sz w:val="32"/>
          <w:szCs w:val="32"/>
        </w:rPr>
        <w:t>乡镇人民政府负责组织，利用垃圾压缩车或摆臂车，定期将各村集中点的生活垃圾转运至乡镇垃圾中转站或直接运往县级</w:t>
      </w:r>
      <w:r>
        <w:rPr>
          <w:rFonts w:hint="eastAsia" w:ascii="仿宋_GB2312" w:hAnsi="仿宋_GB2312" w:eastAsia="仿宋_GB2312" w:cs="仿宋_GB2312"/>
          <w:sz w:val="32"/>
          <w:szCs w:val="32"/>
          <w:lang w:val="en-US" w:eastAsia="zh-CN"/>
        </w:rPr>
        <w:t>填埋场</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各乡镇应将农村生活垃圾清运至就近的指定垃圾填埋场。</w:t>
      </w:r>
    </w:p>
    <w:p w14:paraId="4AD900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rPr>
        <w:t>（四）县/区域处理：</w:t>
      </w:r>
      <w:r>
        <w:rPr>
          <w:rFonts w:hint="eastAsia" w:ascii="仿宋_GB2312" w:hAnsi="仿宋_GB2312" w:eastAsia="仿宋_GB2312" w:cs="仿宋_GB2312"/>
          <w:b w:val="0"/>
          <w:bCs w:val="0"/>
          <w:sz w:val="32"/>
          <w:szCs w:val="32"/>
          <w:lang w:val="en-US" w:eastAsia="zh-CN"/>
        </w:rPr>
        <w:t>县垃圾填埋场应全部接收各乡镇清运的生活垃圾并按相关法律法规对其进行处理。</w:t>
      </w:r>
    </w:p>
    <w:p w14:paraId="28DA06A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第十四条 </w:t>
      </w:r>
      <w:r>
        <w:rPr>
          <w:rFonts w:hint="eastAsia" w:ascii="仿宋_GB2312" w:hAnsi="仿宋_GB2312" w:eastAsia="仿宋_GB2312" w:cs="仿宋_GB2312"/>
          <w:b w:val="0"/>
          <w:bCs w:val="0"/>
          <w:sz w:val="32"/>
          <w:szCs w:val="32"/>
          <w:lang w:val="en-US" w:eastAsia="zh-CN"/>
        </w:rPr>
        <w:t>县环境卫生主管部门负责对跨乡镇或区域性的大型生活垃圾清扫、收集、运输、处置服务企业进行许可。</w:t>
      </w:r>
    </w:p>
    <w:p w14:paraId="407E2C7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第十五条 </w:t>
      </w:r>
      <w:r>
        <w:rPr>
          <w:rFonts w:hint="eastAsia" w:ascii="仿宋_GB2312" w:hAnsi="仿宋_GB2312" w:eastAsia="仿宋_GB2312" w:cs="仿宋_GB2312"/>
          <w:b w:val="0"/>
          <w:bCs w:val="0"/>
          <w:sz w:val="32"/>
          <w:szCs w:val="32"/>
          <w:lang w:val="en-US" w:eastAsia="zh-CN"/>
        </w:rPr>
        <w:t>对于辖区内规模较小、技术简单的村级垃圾收集或短途转运服务，乡镇人民政府作为责任主体，依据相关规定选择具备履约能力的保洁主体。相关服务标准不得低于县级规定。</w:t>
      </w:r>
    </w:p>
    <w:p w14:paraId="163209E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highlight w:val="none"/>
          <w:u w:val="none"/>
        </w:rPr>
        <w:t>从事农村生活垃圾经营性清扫、收集、运输、处置的企业，应当依法取得相应服务许可证。对于仅从事村级内部保洁、不涉及跨乡镇运输的个体或村级集体经济组织，乡镇人民政府应组织其进行岗前操作规范培训，确保作业安全、环保达标，暂不强制要求办理城市生活垃圾经营性服务许可证。</w:t>
      </w:r>
    </w:p>
    <w:p w14:paraId="70E2B61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从事农村生活垃圾收集、运输的企业，应当遵守下列规定：</w:t>
      </w:r>
    </w:p>
    <w:p w14:paraId="0D65A4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（一）按照环境卫生作业标准和作业规范，在规定的时间内及时清扫、收运生活垃圾；</w:t>
      </w:r>
    </w:p>
    <w:p w14:paraId="052BEB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（二）将收集的生活垃圾运到县环境卫生主管部门认可的处置场所；</w:t>
      </w:r>
    </w:p>
    <w:p w14:paraId="78D1DF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（三）垃圾收集、运输车辆应当做到密闭、完好、整洁，具备分类收集功能，安装行驶及装卸记录仪，防止臭味扩散、遗撒、渗沥液滴漏；</w:t>
      </w:r>
    </w:p>
    <w:p w14:paraId="6C41BB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（四）清扫、收运生活垃圾后，及时对收集设施保洁、复位，清理作业场地，保持设施和周边环境干净整洁；</w:t>
      </w:r>
    </w:p>
    <w:p w14:paraId="2618AB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（五）不得任意倾倒、抛洒、堆放生活垃圾，不得在运输过程中沿途丢弃、遗撒；</w:t>
      </w:r>
    </w:p>
    <w:p w14:paraId="2CEB0B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（六）建立管理台账，记录生活垃圾来源、类别、数量和去向，定期向乡镇人民政府和县环境卫生主管部门报送信息。</w:t>
      </w:r>
    </w:p>
    <w:p w14:paraId="1C2CCA0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农村生活垃圾应当在指定的转运站、处理厂（场）进行处置，任何单位和个人不得任意处置。生活垃圾处置单位应当遵守下列规定：</w:t>
      </w:r>
    </w:p>
    <w:p w14:paraId="523593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（一）严格按照国家有关规定和技术标准处置生活垃圾，及时处置处理过程中产生的废水、废气、废渣、粉尘等，防止二次污染；</w:t>
      </w:r>
    </w:p>
    <w:p w14:paraId="7F7456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（二）配备符合要求的处置设施、设备，并保持正常运转；</w:t>
      </w:r>
    </w:p>
    <w:p w14:paraId="4870E9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（三）建立处置台账，记录生活垃圾种类、数量、运输单位及处置情况，定期报送相关信息；</w:t>
      </w:r>
    </w:p>
    <w:p w14:paraId="57676A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（四）按照要求安装使用在线监测设备，实时监测污染物排放情况，并与生态环境主管部门监控设备联网；</w:t>
      </w:r>
    </w:p>
    <w:p w14:paraId="11CAB4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（五）按照要求进行水、气、土壤等环境影响监测，向环境卫生和生态环境主管部门报告检测、评价结果。</w:t>
      </w:r>
    </w:p>
    <w:p w14:paraId="327BD50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收集、运输单位发现交运的生活垃圾未按规定分类的，应当及时向乡镇人民政府或县环境卫生主管部门报告。</w:t>
      </w:r>
    </w:p>
    <w:p w14:paraId="25E0A3C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color w:val="auto"/>
          <w:sz w:val="32"/>
          <w:szCs w:val="32"/>
        </w:rPr>
        <w:t>农户家庭庭院中植物垃圾、畜禽养殖粪便、农业生产废弃物不应混入生活垃圾收运系统外运出村，宜就地</w:t>
      </w:r>
      <w:r>
        <w:rPr>
          <w:rFonts w:hint="eastAsia" w:ascii="仿宋_GB2312" w:hAnsi="仿宋_GB2312" w:eastAsia="仿宋_GB2312" w:cs="仿宋_GB2312"/>
          <w:b w:val="0"/>
          <w:bCs w:val="0"/>
          <w:color w:val="auto"/>
          <w:sz w:val="32"/>
          <w:szCs w:val="32"/>
          <w:lang w:val="en-US" w:eastAsia="zh-CN"/>
        </w:rPr>
        <w:t>无害化</w:t>
      </w:r>
      <w:r>
        <w:rPr>
          <w:rFonts w:hint="eastAsia" w:ascii="仿宋_GB2312" w:hAnsi="仿宋_GB2312" w:eastAsia="仿宋_GB2312" w:cs="仿宋_GB2312"/>
          <w:b w:val="0"/>
          <w:bCs w:val="0"/>
          <w:color w:val="auto"/>
          <w:sz w:val="32"/>
          <w:szCs w:val="32"/>
        </w:rPr>
        <w:t>处理处置。农村生活垃圾应减少需外运处置量和外运频次，收集设施宜选择便于分类、分拣和装运的设施，促进就地减量，降低运输成本。</w:t>
      </w:r>
    </w:p>
    <w:p w14:paraId="7A01ED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第四章 分类管理</w:t>
      </w:r>
    </w:p>
    <w:p w14:paraId="4D0E74C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生活垃圾投放实行管理责任人制度：</w:t>
      </w:r>
    </w:p>
    <w:p w14:paraId="75AA4A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（一）实行物业管理的村庄集中居住区，物业服务企业为管理责任人；</w:t>
      </w:r>
    </w:p>
    <w:p w14:paraId="43FF3B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（二）单位自行管理的办公、生产、经营场所，本单位为管理责任人；</w:t>
      </w:r>
    </w:p>
    <w:p w14:paraId="385EDA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（三）公共场所，经营者或者管理单位为管理责任人；</w:t>
      </w:r>
    </w:p>
    <w:p w14:paraId="7BA3FE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（四）建设工程施工现场，施工单位为管理责任人。</w:t>
      </w:r>
    </w:p>
    <w:p w14:paraId="683A42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不能确定管理责任人的，由所在地乡镇人民政府确定并公示。</w:t>
      </w:r>
    </w:p>
    <w:p w14:paraId="6807389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管理责任人应当履行下列责任：</w:t>
      </w:r>
    </w:p>
    <w:p w14:paraId="538BEF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（一）建立生活垃圾分类日常管理制度；</w:t>
      </w:r>
    </w:p>
    <w:p w14:paraId="48A477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（二）开展垃圾分类知识宣传，引导、监督单位和个人分类投放；</w:t>
      </w:r>
    </w:p>
    <w:p w14:paraId="4B343B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（三）对不符合分类投放要求的行为予以劝导、制止，并督促改正；</w:t>
      </w:r>
    </w:p>
    <w:p w14:paraId="24452B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（四）按照分类方法、标志设置分类收集点和收集容器，并保持正常使用；</w:t>
      </w:r>
    </w:p>
    <w:p w14:paraId="749307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（五）将分类投放的生活垃圾交由符合规定的单位分类收集、运输、处理。</w:t>
      </w:r>
    </w:p>
    <w:p w14:paraId="5E995E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管理责任人及具体操作人员，应按行业主管部门要求接受垃圾分类知识及设备操作安全培训，确保持证上岗或熟练掌握操作规范。</w:t>
      </w:r>
    </w:p>
    <w:p w14:paraId="433B5F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运行管理</w:t>
      </w:r>
    </w:p>
    <w:p w14:paraId="2AA970C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每个自然村或集中居住区按标准配备垃圾箱（船）、垃圾桶，每个乡镇配备足够的垃圾转运车辆。按村庄人口比例配置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建立稳定的保洁员队伍。</w:t>
      </w:r>
    </w:p>
    <w:p w14:paraId="7D27545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针对夏季旅游旺季和冬季寒冷天气，制定不同的收运频次，确保垃圾不满溢、不积存。冬季需做好除雪及冰冻天气下的转运道路畅通保障。</w:t>
      </w:r>
    </w:p>
    <w:p w14:paraId="083ACA6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偏远牧区、季节性放牧点或居住极度分散的牧户，采取“定时收集”或引导牧户将垃圾带下山</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集中处理。</w:t>
      </w:r>
    </w:p>
    <w:p w14:paraId="2D1E7D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第六章 监督管理</w:t>
      </w:r>
    </w:p>
    <w:p w14:paraId="421762F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县环境卫生主管部门应当建立健全农村生活垃圾监督管理制度，对乡镇、村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的生活垃圾管理情况进行监督检查。根据需要，可以向生活垃圾经营性处置企业派驻监督员。</w:t>
      </w:r>
    </w:p>
    <w:p w14:paraId="5877113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县环境卫生主管部门应当会同有关部门制定农村生活垃圾清扫、收集、运输和处置应急预案，建立应急处理系统。从事生活垃圾经营性作业的企业，应当制定突发事件和环境污染防范应急方案，并报县环境卫生主管部门备案。</w:t>
      </w:r>
    </w:p>
    <w:p w14:paraId="3B3DBFB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生态环境主管部门应当按照规定，对垃圾处理过程中产生的废水、废气、废渣、噪声等污染物排放以及周边土壤、地下水污染情况加强监督检查。</w:t>
      </w:r>
    </w:p>
    <w:p w14:paraId="52E62AF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建立县、乡、村三级考核机制，将农村垃圾治理纳入乡村振兴考核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乡镇人民政府负责对辖区内保洁公司（物业公司）或保洁员进行日常考核，考核结果与服务费用支付挂钩。村民委员会负责落实“门前三包”责任制（包卫生、包绿化、包秩序），组织村民小组开展互评互查。</w:t>
      </w:r>
    </w:p>
    <w:p w14:paraId="53A4DA2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第七章 </w:t>
      </w:r>
      <w:r>
        <w:rPr>
          <w:rFonts w:hint="eastAsia" w:ascii="黑体" w:hAnsi="黑体" w:eastAsia="黑体" w:cs="黑体"/>
          <w:sz w:val="32"/>
          <w:szCs w:val="32"/>
        </w:rPr>
        <w:t>资金保障</w:t>
      </w:r>
    </w:p>
    <w:p w14:paraId="0C44652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xml:space="preserve"> 县人民政府应当将农村生活垃圾治理经费纳入本级财政预算，建立“县级补助为主、乡镇自筹为辅、社会资本参与”的资金保障机制。</w:t>
      </w:r>
    </w:p>
    <w:p w14:paraId="0CD5E9D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县财政部门会同住建部门，根据各乡镇常住人口数量、垃圾产生量及运输距离，实行差异化财政补助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视乡镇常住人口变化、国家生活垃圾清运费用标准等不可预见的情况导致生活垃圾清运费用增减的，由相关责任乡镇按程序报审。</w:t>
      </w:r>
    </w:p>
    <w:p w14:paraId="00857C6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rPr>
        <w:t>乡镇生活垃圾转运车辆的购置与更新，由县财政根据实际情况另行安排专项资金解决，不占用日常运行补助经费，切实保障乡镇运力充足。</w:t>
      </w:r>
    </w:p>
    <w:p w14:paraId="3B279E6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鼓励村民委员会通过“村集体收入补贴、村民适度缴费”的方式筹集保洁经费。鼓励村民投工投劳参与垃圾分类、收集和环境整治。</w:t>
      </w:r>
    </w:p>
    <w:p w14:paraId="066868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第八章 </w:t>
      </w:r>
      <w:r>
        <w:rPr>
          <w:rFonts w:hint="eastAsia" w:ascii="黑体" w:hAnsi="黑体" w:eastAsia="黑体" w:cs="黑体"/>
          <w:sz w:val="32"/>
          <w:szCs w:val="32"/>
        </w:rPr>
        <w:t>法律责任</w:t>
      </w:r>
    </w:p>
    <w:p w14:paraId="64484B8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违反本制度规定，有下列行为之一的，由县环境卫生主管部门或者其他有关部门依据《中华人民共和国固体废物污染环境防治法》《城市生活垃圾管理办法》等相关法律、法规和规章的规定进行处理：</w:t>
      </w:r>
    </w:p>
    <w:p w14:paraId="00116A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（一）随意倾倒、抛洒、堆放生活垃圾的；</w:t>
      </w:r>
    </w:p>
    <w:p w14:paraId="7786B3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（二）未经批准擅自从事生活垃圾经营性清扫、收集、运输、处置活动的；</w:t>
      </w:r>
    </w:p>
    <w:p w14:paraId="3B515E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（三）擅自关闭、闲置或者拆除生活垃圾处置设施、场所的；</w:t>
      </w:r>
    </w:p>
    <w:p w14:paraId="19129A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（四）在运输过程中沿途丢弃、遗撒生活垃圾的；</w:t>
      </w:r>
    </w:p>
    <w:p w14:paraId="1248ED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（五）收集、运输、处置单位未按规定履行相应义务或者擅自停业、歇业的。</w:t>
      </w:r>
    </w:p>
    <w:p w14:paraId="05F2E35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违反本制度规定的行为，法律、法规、规章已有处罚规定的，从其规定；造成环境污染或生态破坏的，依法承担赔偿责任；构成犯罪的，依法移送司法机关追究刑事责任。</w:t>
      </w:r>
    </w:p>
    <w:p w14:paraId="64BC6FD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国家机关工作人员在生活垃圾管理工作中滥用职权、玩忽职守、徇私舞弊的，依法给予处分；构成犯罪的，依法追究刑事责任。</w:t>
      </w:r>
    </w:p>
    <w:p w14:paraId="38CA3A2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3C1F30C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本制度自发布之日起施行。</w:t>
      </w:r>
    </w:p>
    <w:p w14:paraId="2707FE9E"/>
    <w:p w14:paraId="4BD9BBF6">
      <w:pPr>
        <w:bidi w:val="0"/>
        <w:rPr>
          <w:rFonts w:asciiTheme="minorHAnsi" w:hAnsiTheme="minorHAnsi" w:eastAsiaTheme="minorEastAsia" w:cstheme="minorBidi"/>
          <w:kern w:val="2"/>
          <w:sz w:val="21"/>
          <w:szCs w:val="24"/>
          <w:lang w:val="en-US" w:eastAsia="zh-CN" w:bidi="ar-SA"/>
        </w:rPr>
      </w:pPr>
    </w:p>
    <w:p w14:paraId="6FB9680D">
      <w:pPr>
        <w:bidi w:val="0"/>
        <w:rPr>
          <w:lang w:val="en-US" w:eastAsia="zh-CN"/>
        </w:rPr>
      </w:pPr>
    </w:p>
    <w:p w14:paraId="0ECE4F0C">
      <w:pPr>
        <w:bidi w:val="0"/>
        <w:rPr>
          <w:lang w:val="en-US" w:eastAsia="zh-CN"/>
        </w:rPr>
      </w:pPr>
    </w:p>
    <w:p w14:paraId="7B084A68">
      <w:pPr>
        <w:bidi w:val="0"/>
        <w:jc w:val="both"/>
        <w:rPr>
          <w:lang w:val="en-US" w:eastAsia="zh-CN"/>
        </w:rPr>
      </w:pPr>
    </w:p>
    <w:sectPr>
      <w:footerReference r:id="rId3" w:type="default"/>
      <w:pgSz w:w="11906" w:h="16838"/>
      <w:pgMar w:top="2098"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69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A525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4A525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80170"/>
    <w:rsid w:val="3D080170"/>
    <w:rsid w:val="48B25D35"/>
    <w:rsid w:val="5DAB488C"/>
    <w:rsid w:val="6AD43CC4"/>
    <w:rsid w:val="7B1C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4217</Words>
  <Characters>4218</Characters>
  <Lines>0</Lines>
  <Paragraphs>0</Paragraphs>
  <TotalTime>114</TotalTime>
  <ScaleCrop>false</ScaleCrop>
  <LinksUpToDate>false</LinksUpToDate>
  <CharactersWithSpaces>4266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2026-04-01T05:18:00Z</dcterms:created>
  <dc:creator>哈•美</dc:creator>
  <cp:lastModifiedBy>666</cp:lastModifiedBy>
  <cp:lastPrinted>2026-05-11T09:44:00Z</cp:lastPrinted>
  <dcterms:modified xsi:type="dcterms:W3CDTF">2026-05-18T12:07:08Z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3303D53D9C964D329B5DDE23DA81A56D_11</vt:lpwstr>
  </property>
  <property fmtid="{D5CDD505-2E9C-101B-9397-08002B2CF9AE}" pid="4" name="KSOTemplateDocerSaveRecord">
    <vt:lpwstr>eyJoZGlkIjoiZmVkZjZmMzY5Mzc3YWMxZWRmYWRlYmNjNDNlOGFhNmEiLCJ1c2VySWQiOiIxOTI3NjIyOTQifQ==</vt:lpwstr>
  </property>
</Properties>
</file>