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AC68D">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方正小标宋简体" w:hAnsi="方正小标宋简体" w:eastAsia="方正小标宋简体" w:cs="方正小标宋简体"/>
          <w:b/>
          <w:bCs/>
          <w:i w:val="0"/>
          <w:iCs w:val="0"/>
          <w:caps w:val="0"/>
          <w:color w:val="000000"/>
          <w:spacing w:val="0"/>
          <w:sz w:val="36"/>
          <w:szCs w:val="36"/>
          <w:shd w:val="clear" w:fill="FFFFFF"/>
        </w:rPr>
      </w:pPr>
      <w:bookmarkStart w:id="0" w:name="_GoBack"/>
      <w:bookmarkEnd w:id="0"/>
    </w:p>
    <w:p w14:paraId="6561F417">
      <w:pPr>
        <w:keepNext w:val="0"/>
        <w:keepLines w:val="0"/>
        <w:pageBreakBefore w:val="0"/>
        <w:widowControl w:val="0"/>
        <w:kinsoku/>
        <w:wordWrap/>
        <w:overflowPunct/>
        <w:topLinePunct w:val="0"/>
        <w:autoSpaceDE/>
        <w:autoSpaceDN/>
        <w:bidi w:val="0"/>
        <w:adjustRightInd/>
        <w:snapToGrid/>
        <w:spacing w:before="469" w:beforeLines="150" w:after="157" w:afterLines="50"/>
        <w:jc w:val="center"/>
        <w:textAlignment w:val="auto"/>
        <w:rPr>
          <w:rFonts w:hint="eastAsia" w:ascii="方正小标宋简体" w:hAnsi="方正小标宋简体" w:eastAsia="方正小标宋简体" w:cs="方正小标宋简体"/>
          <w:b/>
          <w:bCs/>
          <w:i w:val="0"/>
          <w:iCs w:val="0"/>
          <w:caps w:val="0"/>
          <w:color w:val="000000"/>
          <w:spacing w:val="0"/>
          <w:sz w:val="36"/>
          <w:szCs w:val="36"/>
          <w:shd w:val="clear" w:fill="FFFFFF"/>
          <w:lang w:val="en-US" w:eastAsia="zh-CN"/>
        </w:rPr>
      </w:pPr>
      <w:r>
        <w:rPr>
          <w:rFonts w:hint="eastAsia" w:ascii="方正小标宋简体" w:hAnsi="方正小标宋简体" w:eastAsia="方正小标宋简体" w:cs="方正小标宋简体"/>
          <w:b/>
          <w:bCs/>
          <w:i w:val="0"/>
          <w:iCs w:val="0"/>
          <w:caps w:val="0"/>
          <w:color w:val="000000"/>
          <w:spacing w:val="0"/>
          <w:sz w:val="36"/>
          <w:szCs w:val="36"/>
          <w:shd w:val="clear" w:fill="FFFFFF"/>
        </w:rPr>
        <w:t>202</w:t>
      </w:r>
      <w:r>
        <w:rPr>
          <w:rFonts w:hint="eastAsia" w:ascii="方正小标宋简体" w:hAnsi="方正小标宋简体" w:eastAsia="方正小标宋简体" w:cs="方正小标宋简体"/>
          <w:b/>
          <w:bCs/>
          <w:i w:val="0"/>
          <w:iCs w:val="0"/>
          <w:caps w:val="0"/>
          <w:color w:val="000000"/>
          <w:spacing w:val="0"/>
          <w:sz w:val="36"/>
          <w:szCs w:val="36"/>
          <w:shd w:val="clear" w:fill="FFFFFF"/>
          <w:lang w:val="en-US" w:eastAsia="zh-CN"/>
        </w:rPr>
        <w:t>6</w:t>
      </w:r>
      <w:r>
        <w:rPr>
          <w:rFonts w:hint="eastAsia" w:ascii="方正小标宋简体" w:hAnsi="方正小标宋简体" w:eastAsia="方正小标宋简体" w:cs="方正小标宋简体"/>
          <w:b/>
          <w:bCs/>
          <w:i w:val="0"/>
          <w:iCs w:val="0"/>
          <w:caps w:val="0"/>
          <w:color w:val="000000"/>
          <w:spacing w:val="0"/>
          <w:sz w:val="36"/>
          <w:szCs w:val="36"/>
          <w:shd w:val="clear" w:fill="FFFFFF"/>
        </w:rPr>
        <w:t>年</w:t>
      </w:r>
      <w:r>
        <w:rPr>
          <w:rFonts w:hint="eastAsia" w:ascii="方正小标宋简体" w:hAnsi="方正小标宋简体" w:eastAsia="方正小标宋简体" w:cs="方正小标宋简体"/>
          <w:b/>
          <w:bCs/>
          <w:i w:val="0"/>
          <w:iCs w:val="0"/>
          <w:caps w:val="0"/>
          <w:color w:val="000000"/>
          <w:spacing w:val="0"/>
          <w:sz w:val="36"/>
          <w:szCs w:val="36"/>
          <w:shd w:val="clear" w:fill="FFFFFF"/>
          <w:lang w:val="en-US" w:eastAsia="zh-CN"/>
        </w:rPr>
        <w:t>巴里坤县</w:t>
      </w:r>
      <w:r>
        <w:rPr>
          <w:rFonts w:hint="eastAsia" w:ascii="方正小标宋简体" w:hAnsi="方正小标宋简体" w:eastAsia="方正小标宋简体" w:cs="方正小标宋简体"/>
          <w:b/>
          <w:bCs/>
          <w:i w:val="0"/>
          <w:iCs w:val="0"/>
          <w:caps w:val="0"/>
          <w:color w:val="000000"/>
          <w:spacing w:val="0"/>
          <w:sz w:val="36"/>
          <w:szCs w:val="36"/>
          <w:shd w:val="clear" w:fill="FFFFFF"/>
        </w:rPr>
        <w:t>小学一年级新生报名</w:t>
      </w:r>
      <w:r>
        <w:rPr>
          <w:rFonts w:hint="eastAsia" w:ascii="方正小标宋简体" w:hAnsi="方正小标宋简体" w:eastAsia="方正小标宋简体" w:cs="方正小标宋简体"/>
          <w:b/>
          <w:bCs/>
          <w:i w:val="0"/>
          <w:iCs w:val="0"/>
          <w:caps w:val="0"/>
          <w:color w:val="000000"/>
          <w:spacing w:val="0"/>
          <w:sz w:val="36"/>
          <w:szCs w:val="36"/>
          <w:shd w:val="clear" w:fill="FFFFFF"/>
          <w:lang w:val="en-US" w:eastAsia="zh-CN"/>
        </w:rPr>
        <w:t>时间及方式</w:t>
      </w:r>
    </w:p>
    <w:p w14:paraId="2389633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71" w:firstLineChars="200"/>
        <w:jc w:val="left"/>
        <w:textAlignment w:val="auto"/>
        <w:rPr>
          <w:rFonts w:hint="eastAsia" w:ascii="仿宋_GB2312" w:hAnsi="仿宋_GB2312" w:eastAsia="仿宋_GB2312" w:cs="仿宋_GB2312"/>
          <w:spacing w:val="-6"/>
          <w:kern w:val="0"/>
          <w:sz w:val="32"/>
          <w:szCs w:val="32"/>
          <w:lang w:val="en-US" w:eastAsia="zh-CN" w:bidi="ar"/>
        </w:rPr>
      </w:pPr>
      <w:r>
        <w:rPr>
          <w:rFonts w:hint="eastAsia" w:ascii="楷体_GB2312" w:hAnsi="楷体_GB2312" w:eastAsia="楷体_GB2312" w:cs="楷体_GB2312"/>
          <w:b/>
          <w:bCs/>
          <w:spacing w:val="7"/>
          <w:kern w:val="0"/>
          <w:sz w:val="32"/>
          <w:szCs w:val="32"/>
          <w:lang w:val="en-US" w:eastAsia="zh-CN" w:bidi="ar"/>
        </w:rPr>
        <w:t>一、报名时间：</w:t>
      </w:r>
      <w:r>
        <w:rPr>
          <w:rFonts w:hint="eastAsia" w:ascii="仿宋_GB2312" w:hAnsi="仿宋_GB2312" w:eastAsia="仿宋_GB2312" w:cs="仿宋_GB2312"/>
          <w:spacing w:val="-6"/>
          <w:kern w:val="0"/>
          <w:sz w:val="32"/>
          <w:szCs w:val="32"/>
          <w:lang w:val="en-US" w:eastAsia="zh-CN" w:bidi="ar"/>
        </w:rPr>
        <w:t>2026年8月10日0:00—8月20日 24:00</w:t>
      </w:r>
    </w:p>
    <w:p w14:paraId="27C0F3EF">
      <w:pPr>
        <w:keepNext w:val="0"/>
        <w:keepLines w:val="0"/>
        <w:pageBreakBefore w:val="0"/>
        <w:kinsoku/>
        <w:wordWrap/>
        <w:overflowPunct/>
        <w:topLinePunct w:val="0"/>
        <w:autoSpaceDE/>
        <w:autoSpaceDN/>
        <w:bidi w:val="0"/>
        <w:adjustRightInd/>
        <w:snapToGrid/>
        <w:spacing w:line="560" w:lineRule="exact"/>
        <w:ind w:firstLine="671" w:firstLineChars="200"/>
        <w:textAlignment w:val="auto"/>
        <w:rPr>
          <w:rFonts w:hint="eastAsia" w:ascii="楷体_GB2312" w:hAnsi="楷体_GB2312" w:eastAsia="楷体_GB2312" w:cs="楷体_GB2312"/>
          <w:b/>
          <w:bCs/>
          <w:spacing w:val="7"/>
          <w:kern w:val="0"/>
          <w:sz w:val="32"/>
          <w:szCs w:val="32"/>
          <w:lang w:val="en-US" w:eastAsia="zh-CN" w:bidi="ar"/>
        </w:rPr>
      </w:pPr>
      <w:r>
        <w:rPr>
          <w:rFonts w:hint="eastAsia" w:ascii="楷体_GB2312" w:hAnsi="楷体_GB2312" w:eastAsia="楷体_GB2312" w:cs="楷体_GB2312"/>
          <w:b/>
          <w:bCs/>
          <w:spacing w:val="7"/>
          <w:kern w:val="0"/>
          <w:sz w:val="32"/>
          <w:szCs w:val="32"/>
          <w:lang w:val="en-US" w:eastAsia="zh-CN" w:bidi="ar"/>
        </w:rPr>
        <w:t>二、报名方式：</w:t>
      </w:r>
    </w:p>
    <w:p w14:paraId="7F4CFCC8">
      <w:pPr>
        <w:keepNext w:val="0"/>
        <w:keepLines w:val="0"/>
        <w:pageBreakBefore w:val="0"/>
        <w:kinsoku/>
        <w:wordWrap/>
        <w:overflowPunct/>
        <w:topLinePunct w:val="0"/>
        <w:autoSpaceDE/>
        <w:autoSpaceDN/>
        <w:bidi w:val="0"/>
        <w:adjustRightInd/>
        <w:snapToGrid/>
        <w:spacing w:line="560" w:lineRule="exact"/>
        <w:ind w:firstLine="671" w:firstLineChars="200"/>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b/>
          <w:bCs/>
          <w:spacing w:val="7"/>
          <w:kern w:val="0"/>
          <w:sz w:val="32"/>
          <w:szCs w:val="32"/>
          <w:lang w:val="en-US" w:eastAsia="zh-CN" w:bidi="ar"/>
        </w:rPr>
        <w:t>1、电脑端</w:t>
      </w:r>
      <w:r>
        <w:rPr>
          <w:rFonts w:hint="eastAsia" w:ascii="仿宋_GB2312" w:hAnsi="仿宋_GB2312" w:eastAsia="仿宋_GB2312" w:cs="仿宋_GB2312"/>
          <w:spacing w:val="7"/>
          <w:kern w:val="0"/>
          <w:sz w:val="32"/>
          <w:szCs w:val="32"/>
          <w:lang w:val="en-US" w:eastAsia="zh-CN" w:bidi="ar"/>
        </w:rPr>
        <w:t>登陆“新疆</w:t>
      </w:r>
      <w:r>
        <w:rPr>
          <w:rFonts w:hint="eastAsia" w:ascii="仿宋_GB2312" w:hAnsi="仿宋_GB2312" w:eastAsia="仿宋_GB2312" w:cs="仿宋_GB2312"/>
          <w:spacing w:val="0"/>
          <w:kern w:val="0"/>
          <w:sz w:val="32"/>
          <w:szCs w:val="32"/>
          <w:lang w:val="en-US" w:eastAsia="zh-CN" w:bidi="ar"/>
        </w:rPr>
        <w:t>巴里坤招生入学服务平台</w:t>
      </w:r>
      <w:r>
        <w:rPr>
          <w:rFonts w:hint="eastAsia" w:ascii="仿宋_GB2312" w:hAnsi="仿宋_GB2312" w:eastAsia="仿宋_GB2312" w:cs="仿宋_GB2312"/>
          <w:spacing w:val="7"/>
          <w:kern w:val="0"/>
          <w:sz w:val="32"/>
          <w:szCs w:val="32"/>
          <w:lang w:val="en-US" w:eastAsia="zh-CN" w:bidi="ar"/>
        </w:rPr>
        <w:t>”报名（</w:t>
      </w:r>
      <w:r>
        <w:rPr>
          <w:rFonts w:hint="eastAsia" w:ascii="仿宋_GB2312" w:hAnsi="仿宋_GB2312" w:eastAsia="仿宋_GB2312" w:cs="仿宋_GB2312"/>
          <w:color w:val="0000FF"/>
          <w:spacing w:val="7"/>
          <w:kern w:val="0"/>
          <w:sz w:val="32"/>
          <w:szCs w:val="32"/>
          <w:lang w:val="en-US" w:eastAsia="zh-CN" w:bidi="ar"/>
        </w:rPr>
        <w:t>网址：https://blk.jiayankj.com</w:t>
      </w:r>
      <w:r>
        <w:rPr>
          <w:rFonts w:hint="eastAsia" w:ascii="仿宋_GB2312" w:hAnsi="仿宋_GB2312" w:eastAsia="仿宋_GB2312" w:cs="仿宋_GB2312"/>
          <w:sz w:val="32"/>
          <w:szCs w:val="32"/>
          <w:lang w:eastAsia="zh-CN"/>
        </w:rPr>
        <w:t>）</w:t>
      </w:r>
    </w:p>
    <w:p w14:paraId="60896E0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71" w:firstLineChars="200"/>
        <w:jc w:val="left"/>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b/>
          <w:bCs/>
          <w:spacing w:val="7"/>
          <w:kern w:val="0"/>
          <w:sz w:val="32"/>
          <w:szCs w:val="32"/>
          <w:lang w:val="en-US" w:eastAsia="zh-CN" w:bidi="ar"/>
        </w:rPr>
        <w:t>2、手机端</w:t>
      </w:r>
      <w:r>
        <w:rPr>
          <w:rFonts w:hint="eastAsia" w:ascii="仿宋_GB2312" w:hAnsi="仿宋_GB2312" w:eastAsia="仿宋_GB2312" w:cs="仿宋_GB2312"/>
          <w:spacing w:val="7"/>
          <w:kern w:val="0"/>
          <w:sz w:val="32"/>
          <w:szCs w:val="32"/>
          <w:lang w:val="en-US" w:eastAsia="zh-CN" w:bidi="ar"/>
        </w:rPr>
        <w:t>扫描下方二维码报名</w:t>
      </w:r>
    </w:p>
    <w:p w14:paraId="5369CF5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508" w:firstLineChars="200"/>
        <w:jc w:val="left"/>
        <w:textAlignment w:val="auto"/>
        <w:rPr>
          <w:rFonts w:ascii="宋体" w:hAnsi="宋体" w:eastAsia="宋体" w:cs="宋体"/>
          <w:spacing w:val="7"/>
          <w:kern w:val="0"/>
          <w:sz w:val="24"/>
          <w:szCs w:val="24"/>
          <w:lang w:val="en-US" w:eastAsia="zh-CN" w:bidi="ar"/>
        </w:rPr>
      </w:pPr>
      <w:r>
        <w:rPr>
          <w:rFonts w:ascii="宋体" w:hAnsi="宋体" w:eastAsia="宋体" w:cs="宋体"/>
          <w:spacing w:val="7"/>
          <w:kern w:val="0"/>
          <w:sz w:val="24"/>
          <w:szCs w:val="24"/>
          <w:lang w:val="en-US" w:eastAsia="zh-CN" w:bidi="ar"/>
        </w:rPr>
        <w:drawing>
          <wp:anchor distT="0" distB="0" distL="114300" distR="114300" simplePos="0" relativeHeight="251659264" behindDoc="0" locked="0" layoutInCell="1" allowOverlap="1">
            <wp:simplePos x="0" y="0"/>
            <wp:positionH relativeFrom="column">
              <wp:posOffset>1532255</wp:posOffset>
            </wp:positionH>
            <wp:positionV relativeFrom="paragraph">
              <wp:posOffset>81915</wp:posOffset>
            </wp:positionV>
            <wp:extent cx="1624330" cy="1624330"/>
            <wp:effectExtent l="0" t="0" r="6350" b="6350"/>
            <wp:wrapSquare wrapText="bothSides"/>
            <wp:docPr id="1" name="图片 1" descr="3cc11c99e9e4de551c5e250cc549f7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cc11c99e9e4de551c5e250cc549f7cf"/>
                    <pic:cNvPicPr>
                      <a:picLocks noChangeAspect="1"/>
                    </pic:cNvPicPr>
                  </pic:nvPicPr>
                  <pic:blipFill>
                    <a:blip r:embed="rId4"/>
                    <a:stretch>
                      <a:fillRect/>
                    </a:stretch>
                  </pic:blipFill>
                  <pic:spPr>
                    <a:xfrm>
                      <a:off x="0" y="0"/>
                      <a:ext cx="1624330" cy="1624330"/>
                    </a:xfrm>
                    <a:prstGeom prst="rect">
                      <a:avLst/>
                    </a:prstGeom>
                  </pic:spPr>
                </pic:pic>
              </a:graphicData>
            </a:graphic>
          </wp:anchor>
        </w:drawing>
      </w:r>
    </w:p>
    <w:p w14:paraId="63FA3C3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508" w:firstLineChars="200"/>
        <w:jc w:val="center"/>
        <w:textAlignment w:val="auto"/>
        <w:rPr>
          <w:rFonts w:ascii="宋体" w:hAnsi="宋体" w:eastAsia="宋体" w:cs="宋体"/>
          <w:spacing w:val="7"/>
          <w:kern w:val="0"/>
          <w:sz w:val="24"/>
          <w:szCs w:val="24"/>
          <w:lang w:val="en-US" w:eastAsia="zh-CN" w:bidi="ar"/>
        </w:rPr>
      </w:pPr>
    </w:p>
    <w:p w14:paraId="4F4FB36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508" w:firstLineChars="200"/>
        <w:jc w:val="left"/>
        <w:textAlignment w:val="auto"/>
        <w:rPr>
          <w:rFonts w:ascii="宋体" w:hAnsi="宋体" w:eastAsia="宋体" w:cs="宋体"/>
          <w:spacing w:val="7"/>
          <w:kern w:val="0"/>
          <w:sz w:val="24"/>
          <w:szCs w:val="24"/>
          <w:lang w:val="en-US" w:eastAsia="zh-CN" w:bidi="ar"/>
        </w:rPr>
      </w:pPr>
    </w:p>
    <w:p w14:paraId="26C8C4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8" w:firstLineChars="200"/>
        <w:textAlignment w:val="auto"/>
        <w:rPr>
          <w:rFonts w:hint="eastAsia" w:ascii="仿宋_GB2312" w:hAnsi="仿宋_GB2312" w:eastAsia="仿宋_GB2312" w:cs="仿宋_GB2312"/>
          <w:spacing w:val="7"/>
          <w:kern w:val="0"/>
          <w:sz w:val="32"/>
          <w:szCs w:val="32"/>
          <w:lang w:val="en-US" w:eastAsia="zh-CN" w:bidi="ar"/>
        </w:rPr>
      </w:pPr>
    </w:p>
    <w:p w14:paraId="70B482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8" w:firstLineChars="200"/>
        <w:textAlignment w:val="auto"/>
        <w:rPr>
          <w:rFonts w:hint="eastAsia" w:ascii="仿宋_GB2312" w:hAnsi="仿宋_GB2312" w:eastAsia="仿宋_GB2312" w:cs="仿宋_GB2312"/>
          <w:spacing w:val="7"/>
          <w:kern w:val="0"/>
          <w:sz w:val="32"/>
          <w:szCs w:val="32"/>
          <w:lang w:val="en-US" w:eastAsia="zh-CN" w:bidi="ar"/>
        </w:rPr>
      </w:pPr>
    </w:p>
    <w:p w14:paraId="563F18D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68" w:firstLineChars="200"/>
        <w:jc w:val="left"/>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spacing w:val="7"/>
          <w:kern w:val="0"/>
          <w:sz w:val="32"/>
          <w:szCs w:val="32"/>
          <w:lang w:val="en-US" w:eastAsia="zh-CN" w:bidi="ar"/>
        </w:rPr>
        <w:t>县政府所在地范围内（县一中、县二中）需要入学一年级的适龄儿童，必须通过网上招生平台报名。</w:t>
      </w:r>
    </w:p>
    <w:p w14:paraId="01E373D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68" w:firstLineChars="200"/>
        <w:jc w:val="left"/>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spacing w:val="7"/>
          <w:kern w:val="0"/>
          <w:sz w:val="32"/>
          <w:szCs w:val="32"/>
          <w:lang w:val="en-US" w:eastAsia="zh-CN" w:bidi="ar"/>
        </w:rPr>
        <w:t>农牧区学校入学一年级的适龄儿童监护人根据实际情况选择电话报名或在开学当天到学校进行登记报名两种方式中任何一种方式进行报名。</w:t>
      </w:r>
    </w:p>
    <w:p w14:paraId="0A59A96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71" w:firstLineChars="200"/>
        <w:jc w:val="left"/>
        <w:textAlignment w:val="auto"/>
        <w:rPr>
          <w:rFonts w:hint="eastAsia" w:ascii="楷体_GB2312" w:hAnsi="楷体_GB2312" w:eastAsia="楷体_GB2312" w:cs="楷体_GB2312"/>
          <w:b/>
          <w:bCs/>
          <w:spacing w:val="7"/>
          <w:kern w:val="0"/>
          <w:sz w:val="32"/>
          <w:szCs w:val="32"/>
          <w:lang w:val="en-US" w:eastAsia="zh-CN" w:bidi="ar"/>
        </w:rPr>
      </w:pPr>
      <w:r>
        <w:rPr>
          <w:rFonts w:hint="eastAsia" w:ascii="楷体_GB2312" w:hAnsi="楷体_GB2312" w:eastAsia="楷体_GB2312" w:cs="楷体_GB2312"/>
          <w:b/>
          <w:bCs/>
          <w:spacing w:val="7"/>
          <w:kern w:val="0"/>
          <w:sz w:val="32"/>
          <w:szCs w:val="32"/>
          <w:lang w:val="en-US" w:eastAsia="zh-CN" w:bidi="ar"/>
        </w:rPr>
        <w:t>三、报名步骤</w:t>
      </w:r>
    </w:p>
    <w:p w14:paraId="71D8ACE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71" w:firstLineChars="200"/>
        <w:jc w:val="left"/>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b/>
          <w:bCs/>
          <w:spacing w:val="7"/>
          <w:kern w:val="0"/>
          <w:sz w:val="32"/>
          <w:szCs w:val="32"/>
          <w:lang w:val="en-US" w:eastAsia="zh-CN" w:bidi="ar"/>
        </w:rPr>
        <w:t>1.报名。</w:t>
      </w:r>
      <w:r>
        <w:rPr>
          <w:rFonts w:hint="eastAsia" w:ascii="仿宋_GB2312" w:hAnsi="仿宋_GB2312" w:eastAsia="仿宋_GB2312" w:cs="仿宋_GB2312"/>
          <w:spacing w:val="7"/>
          <w:kern w:val="0"/>
          <w:sz w:val="32"/>
          <w:szCs w:val="32"/>
          <w:lang w:val="en-US" w:eastAsia="zh-CN" w:bidi="ar"/>
        </w:rPr>
        <w:t>8月10日0时—8月20日24时，适龄儿童监护人登录招生平台，线上填写基本信息、上传所需信息的扫描图片资料，提交后等待审核。</w:t>
      </w:r>
    </w:p>
    <w:p w14:paraId="49EFB9B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71" w:firstLineChars="200"/>
        <w:jc w:val="left"/>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b/>
          <w:bCs/>
          <w:spacing w:val="7"/>
          <w:kern w:val="0"/>
          <w:sz w:val="32"/>
          <w:szCs w:val="32"/>
          <w:lang w:val="en-US" w:eastAsia="zh-CN" w:bidi="ar"/>
        </w:rPr>
        <w:t>2.审核。</w:t>
      </w:r>
      <w:r>
        <w:rPr>
          <w:rFonts w:hint="eastAsia" w:ascii="仿宋_GB2312" w:hAnsi="仿宋_GB2312" w:eastAsia="仿宋_GB2312" w:cs="仿宋_GB2312"/>
          <w:spacing w:val="7"/>
          <w:kern w:val="0"/>
          <w:sz w:val="32"/>
          <w:szCs w:val="32"/>
          <w:lang w:val="en-US" w:eastAsia="zh-CN" w:bidi="ar"/>
        </w:rPr>
        <w:t>8月21日0时—8月25日24时，由招生学校成立的招生工作领导小组工作人员进行审核。审核结果以平台查询或短信方式告知，告知时间视审核进程而定，预计在8月27日-28日。</w:t>
      </w:r>
    </w:p>
    <w:p w14:paraId="7A36691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71" w:firstLineChars="200"/>
        <w:jc w:val="left"/>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b/>
          <w:bCs/>
          <w:spacing w:val="7"/>
          <w:kern w:val="0"/>
          <w:sz w:val="32"/>
          <w:szCs w:val="32"/>
          <w:lang w:val="en-US" w:eastAsia="zh-CN" w:bidi="ar"/>
        </w:rPr>
        <w:t>3.补报。</w:t>
      </w:r>
      <w:r>
        <w:rPr>
          <w:rFonts w:hint="eastAsia" w:ascii="仿宋_GB2312" w:hAnsi="仿宋_GB2312" w:eastAsia="仿宋_GB2312" w:cs="仿宋_GB2312"/>
          <w:spacing w:val="7"/>
          <w:kern w:val="0"/>
          <w:sz w:val="32"/>
          <w:szCs w:val="32"/>
          <w:lang w:val="en-US" w:eastAsia="zh-CN" w:bidi="ar"/>
        </w:rPr>
        <w:t>因材料不齐全等因素预审不通过的适龄儿童可于</w:t>
      </w:r>
      <w:r>
        <w:rPr>
          <w:rFonts w:hint="eastAsia" w:ascii="仿宋_GB2312" w:hAnsi="仿宋_GB2312" w:eastAsia="仿宋_GB2312" w:cs="仿宋_GB2312"/>
          <w:b w:val="0"/>
          <w:bCs w:val="0"/>
          <w:spacing w:val="7"/>
          <w:kern w:val="0"/>
          <w:sz w:val="32"/>
          <w:szCs w:val="32"/>
          <w:lang w:val="en-US" w:eastAsia="zh-CN" w:bidi="ar"/>
        </w:rPr>
        <w:t>8月26日0时-24时</w:t>
      </w:r>
      <w:r>
        <w:rPr>
          <w:rFonts w:hint="eastAsia" w:ascii="仿宋_GB2312" w:hAnsi="仿宋_GB2312" w:eastAsia="仿宋_GB2312" w:cs="仿宋_GB2312"/>
          <w:spacing w:val="7"/>
          <w:kern w:val="0"/>
          <w:sz w:val="32"/>
          <w:szCs w:val="32"/>
          <w:lang w:val="en-US" w:eastAsia="zh-CN" w:bidi="ar"/>
        </w:rPr>
        <w:t>在线上进行材料补报；错过规定报名时间不能报名的适龄儿童可进行线下补报，由适龄儿童监护人携带相关材料到学校现场报名。若意向学校学位已满，补报学生将由县教育局统筹安排至相近有空余学位的学校就读。</w:t>
      </w:r>
    </w:p>
    <w:p w14:paraId="0C79B04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71" w:firstLineChars="200"/>
        <w:jc w:val="left"/>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b/>
          <w:bCs/>
          <w:spacing w:val="7"/>
          <w:kern w:val="0"/>
          <w:sz w:val="32"/>
          <w:szCs w:val="32"/>
          <w:lang w:val="en-US" w:eastAsia="zh-CN" w:bidi="ar"/>
        </w:rPr>
        <w:t>4.确认。</w:t>
      </w:r>
      <w:r>
        <w:rPr>
          <w:rFonts w:hint="eastAsia" w:ascii="仿宋_GB2312" w:hAnsi="仿宋_GB2312" w:eastAsia="仿宋_GB2312" w:cs="仿宋_GB2312"/>
          <w:b w:val="0"/>
          <w:bCs w:val="0"/>
          <w:spacing w:val="7"/>
          <w:kern w:val="0"/>
          <w:sz w:val="32"/>
          <w:szCs w:val="32"/>
          <w:lang w:val="en-US" w:eastAsia="zh-CN" w:bidi="ar"/>
        </w:rPr>
        <w:t>适龄儿童监护人收到现场确认短信后</w:t>
      </w:r>
      <w:r>
        <w:rPr>
          <w:rFonts w:hint="eastAsia" w:ascii="仿宋_GB2312" w:hAnsi="仿宋_GB2312" w:eastAsia="仿宋_GB2312" w:cs="仿宋_GB2312"/>
          <w:spacing w:val="7"/>
          <w:kern w:val="0"/>
          <w:sz w:val="32"/>
          <w:szCs w:val="32"/>
          <w:lang w:val="en-US" w:eastAsia="zh-CN" w:bidi="ar"/>
        </w:rPr>
        <w:t>，要在规定时间携带线上报名的资料原件到学校现场确认。现场确认时向学校出示手机登录平台查询结果或打印《现场确认登记表》。确认失败或逾期不确认的收回学位，根据各校已招生情况，重新派位就读学校。提供虚假证件的，将取消该生在此校的学位，重新安置。</w:t>
      </w:r>
    </w:p>
    <w:p w14:paraId="2C539F5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71" w:firstLineChars="200"/>
        <w:jc w:val="left"/>
        <w:textAlignment w:val="auto"/>
        <w:rPr>
          <w:rFonts w:hint="eastAsia" w:ascii="楷体_GB2312" w:hAnsi="楷体_GB2312" w:eastAsia="楷体_GB2312" w:cs="楷体_GB2312"/>
          <w:b/>
          <w:bCs/>
          <w:spacing w:val="7"/>
          <w:kern w:val="0"/>
          <w:sz w:val="32"/>
          <w:szCs w:val="32"/>
          <w:lang w:val="en-US" w:eastAsia="zh-CN" w:bidi="ar"/>
        </w:rPr>
      </w:pPr>
      <w:r>
        <w:rPr>
          <w:rFonts w:hint="eastAsia" w:ascii="楷体_GB2312" w:hAnsi="楷体_GB2312" w:eastAsia="楷体_GB2312" w:cs="楷体_GB2312"/>
          <w:b/>
          <w:bCs/>
          <w:spacing w:val="7"/>
          <w:kern w:val="0"/>
          <w:sz w:val="32"/>
          <w:szCs w:val="32"/>
          <w:lang w:val="en-US" w:eastAsia="zh-CN" w:bidi="ar"/>
        </w:rPr>
        <w:t>四、报名注意事项</w:t>
      </w:r>
    </w:p>
    <w:p w14:paraId="260F2F0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71" w:firstLineChars="200"/>
        <w:jc w:val="left"/>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b/>
          <w:bCs/>
          <w:spacing w:val="7"/>
          <w:kern w:val="0"/>
          <w:sz w:val="32"/>
          <w:szCs w:val="32"/>
          <w:lang w:val="en-US" w:eastAsia="zh-CN" w:bidi="ar"/>
        </w:rPr>
        <w:t>1.关于信息填报。</w:t>
      </w:r>
      <w:r>
        <w:rPr>
          <w:rFonts w:hint="eastAsia" w:ascii="仿宋_GB2312" w:hAnsi="仿宋_GB2312" w:eastAsia="仿宋_GB2312" w:cs="仿宋_GB2312"/>
          <w:b w:val="0"/>
          <w:bCs w:val="0"/>
          <w:spacing w:val="7"/>
          <w:kern w:val="0"/>
          <w:sz w:val="32"/>
          <w:szCs w:val="32"/>
          <w:lang w:val="en-US" w:eastAsia="zh-CN" w:bidi="ar"/>
        </w:rPr>
        <w:t>适龄儿童监护人报名前请认真阅读服务平台首页“招生政策”栏目内的招生优先级别、学位预警提示等相关政策，熟悉操作流程。报名时要如实选择入学类型；填写户籍地址、居住地</w:t>
      </w:r>
      <w:r>
        <w:rPr>
          <w:rFonts w:hint="eastAsia" w:ascii="仿宋_GB2312" w:hAnsi="仿宋_GB2312" w:eastAsia="仿宋_GB2312" w:cs="仿宋_GB2312"/>
          <w:spacing w:val="7"/>
          <w:kern w:val="0"/>
          <w:sz w:val="32"/>
          <w:szCs w:val="32"/>
          <w:lang w:val="en-US" w:eastAsia="zh-CN" w:bidi="ar"/>
        </w:rPr>
        <w:t>址时，要正确选择所在社区、小区或道路名称，完整填写信息；上传图片要清晰可辨认。如果选择的社区、小区与上传的户籍或房产信息不符、提供的材料不全、信息填报不准确，将会影响审核以及系统自动派位。</w:t>
      </w:r>
    </w:p>
    <w:p w14:paraId="1C8D600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71" w:firstLineChars="200"/>
        <w:jc w:val="left"/>
        <w:textAlignment w:val="auto"/>
        <w:rPr>
          <w:rFonts w:hint="eastAsia" w:ascii="仿宋_GB2312" w:hAnsi="仿宋_GB2312" w:eastAsia="仿宋_GB2312" w:cs="仿宋_GB2312"/>
          <w:b/>
          <w:bCs/>
          <w:spacing w:val="7"/>
          <w:kern w:val="0"/>
          <w:sz w:val="32"/>
          <w:szCs w:val="32"/>
          <w:lang w:val="en-US" w:eastAsia="zh-CN" w:bidi="ar"/>
        </w:rPr>
      </w:pPr>
      <w:r>
        <w:rPr>
          <w:rFonts w:hint="eastAsia" w:ascii="仿宋_GB2312" w:hAnsi="仿宋_GB2312" w:eastAsia="仿宋_GB2312" w:cs="仿宋_GB2312"/>
          <w:b/>
          <w:bCs/>
          <w:spacing w:val="7"/>
          <w:kern w:val="0"/>
          <w:sz w:val="32"/>
          <w:szCs w:val="32"/>
          <w:lang w:val="en-US" w:eastAsia="zh-CN" w:bidi="ar"/>
        </w:rPr>
        <w:t>2.每位学生只能申请一所学校学位。8月10日-8月20日报名不分先后。</w:t>
      </w:r>
    </w:p>
    <w:p w14:paraId="1AAFE4A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71" w:firstLineChars="200"/>
        <w:jc w:val="left"/>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b/>
          <w:bCs/>
          <w:spacing w:val="7"/>
          <w:kern w:val="0"/>
          <w:sz w:val="32"/>
          <w:szCs w:val="32"/>
          <w:lang w:val="en-US" w:eastAsia="zh-CN" w:bidi="ar"/>
        </w:rPr>
        <w:t>3.关于答疑。</w:t>
      </w:r>
      <w:r>
        <w:rPr>
          <w:rFonts w:hint="eastAsia" w:ascii="仿宋_GB2312" w:hAnsi="仿宋_GB2312" w:eastAsia="仿宋_GB2312" w:cs="仿宋_GB2312"/>
          <w:spacing w:val="7"/>
          <w:kern w:val="0"/>
          <w:sz w:val="32"/>
          <w:szCs w:val="32"/>
          <w:lang w:val="en-US" w:eastAsia="zh-CN" w:bidi="ar"/>
        </w:rPr>
        <w:t>适龄儿童监护人如对报名、审核、学位确认有疑问，建议通过电话咨询，各学校报名咨询电话见招生平台首页“咨询电话”栏。</w:t>
      </w:r>
    </w:p>
    <w:p w14:paraId="75C3349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68" w:firstLineChars="200"/>
        <w:jc w:val="left"/>
        <w:textAlignment w:val="auto"/>
        <w:rPr>
          <w:rFonts w:hint="eastAsia" w:ascii="仿宋_GB2312" w:hAnsi="仿宋_GB2312" w:eastAsia="仿宋_GB2312" w:cs="仿宋_GB2312"/>
          <w:spacing w:val="7"/>
          <w:kern w:val="0"/>
          <w:sz w:val="32"/>
          <w:szCs w:val="32"/>
          <w:lang w:val="en-US" w:eastAsia="zh-CN" w:bidi="ar"/>
        </w:rPr>
      </w:pPr>
      <w:r>
        <w:rPr>
          <w:rFonts w:hint="eastAsia" w:ascii="仿宋_GB2312" w:hAnsi="仿宋_GB2312" w:eastAsia="仿宋_GB2312" w:cs="仿宋_GB2312"/>
          <w:spacing w:val="7"/>
          <w:kern w:val="0"/>
          <w:sz w:val="32"/>
          <w:szCs w:val="32"/>
          <w:lang w:val="en-US" w:eastAsia="zh-CN" w:bidi="ar"/>
        </w:rPr>
        <w:t>巴里坤县教育局监督举报电话：0902—6821921</w:t>
      </w:r>
    </w:p>
    <w:p w14:paraId="381207F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outlineLvl w:val="9"/>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李老师：18997685131  古丽老师：18809022882</w:t>
      </w:r>
    </w:p>
    <w:p w14:paraId="64FE633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68" w:firstLineChars="200"/>
        <w:jc w:val="left"/>
        <w:textAlignment w:val="auto"/>
        <w:rPr>
          <w:rFonts w:hint="eastAsia" w:ascii="仿宋_GB2312" w:hAnsi="仿宋_GB2312" w:eastAsia="仿宋_GB2312" w:cs="仿宋_GB2312"/>
          <w:spacing w:val="7"/>
          <w:kern w:val="0"/>
          <w:sz w:val="32"/>
          <w:szCs w:val="32"/>
          <w:lang w:val="en-US" w:eastAsia="zh-CN" w:bidi="ar"/>
        </w:rPr>
      </w:pPr>
    </w:p>
    <w:p w14:paraId="493B9435">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1OTA0ZTdkMzM0MDQ3YWUzNTQ0MDdjMjU2NjU4NzUifQ=="/>
  </w:docVars>
  <w:rsids>
    <w:rsidRoot w:val="1AAD7613"/>
    <w:rsid w:val="06EE07C7"/>
    <w:rsid w:val="071F5285"/>
    <w:rsid w:val="087C6D2A"/>
    <w:rsid w:val="0F3A0931"/>
    <w:rsid w:val="16527FEB"/>
    <w:rsid w:val="1AAD7613"/>
    <w:rsid w:val="1AF4721C"/>
    <w:rsid w:val="23834E47"/>
    <w:rsid w:val="238A54C0"/>
    <w:rsid w:val="24244111"/>
    <w:rsid w:val="2B795EE5"/>
    <w:rsid w:val="2C530F51"/>
    <w:rsid w:val="2E901790"/>
    <w:rsid w:val="2EB90E2C"/>
    <w:rsid w:val="3281224F"/>
    <w:rsid w:val="331D765C"/>
    <w:rsid w:val="36211653"/>
    <w:rsid w:val="385B0E4C"/>
    <w:rsid w:val="3E364931"/>
    <w:rsid w:val="410F38AF"/>
    <w:rsid w:val="4AC00FE3"/>
    <w:rsid w:val="4DFC0584"/>
    <w:rsid w:val="5C517EEF"/>
    <w:rsid w:val="645744E0"/>
    <w:rsid w:val="6BA936A1"/>
    <w:rsid w:val="6E0077C5"/>
    <w:rsid w:val="6F345978"/>
    <w:rsid w:val="7D0E6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925</Words>
  <Characters>1014</Characters>
  <Lines>0</Lines>
  <Paragraphs>0</Paragraphs>
  <TotalTime>3</TotalTime>
  <ScaleCrop>false</ScaleCrop>
  <LinksUpToDate>false</LinksUpToDate>
  <CharactersWithSpaces>1017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2024-08-07T15:27:00Z</dcterms:created>
  <dc:creator>简爱</dc:creator>
  <cp:lastModifiedBy>黄山烟民</cp:lastModifiedBy>
  <cp:lastPrinted>2026-07-29T03:07:00Z</cp:lastPrinted>
  <dcterms:modified xsi:type="dcterms:W3CDTF">2026-07-29T08:54:39Z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CE0B863B058E4D979842EB25147191FD_11</vt:lpwstr>
  </property>
  <property fmtid="{D5CDD505-2E9C-101B-9397-08002B2CF9AE}" pid="4" name="KSOTemplateDocerSaveRecord">
    <vt:lpwstr>eyJoZGlkIjoiN2I1OTA0ZTdkMzM0MDQ3YWUzNTQ0MDdjMjU2NjU4NzUiLCJ1c2VySWQiOiIzMTUwODY4NiJ9</vt:lpwstr>
  </property>
</Properties>
</file>