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hint="eastAsia" w:asciiTheme="majorEastAsia" w:hAnsiTheme="majorEastAsia" w:eastAsiaTheme="majorEastAsia" w:cstheme="majorEastAsia"/>
          <w:sz w:val="21"/>
          <w:szCs w:val="21"/>
          <w:lang w:eastAsia="zh-CN"/>
        </w:rPr>
      </w:pPr>
    </w:p>
    <w:p>
      <w:pPr>
        <w:spacing w:line="580" w:lineRule="exact"/>
        <w:jc w:val="center"/>
        <w:rPr>
          <w:rFonts w:hint="eastAsia" w:asciiTheme="majorEastAsia" w:hAnsiTheme="majorEastAsia" w:eastAsiaTheme="majorEastAsia" w:cstheme="majorEastAsia"/>
          <w:sz w:val="21"/>
          <w:szCs w:val="21"/>
          <w:lang w:eastAsia="zh-CN"/>
        </w:rPr>
      </w:pPr>
    </w:p>
    <w:p>
      <w:pPr>
        <w:spacing w:line="580" w:lineRule="exact"/>
        <w:jc w:val="center"/>
        <w:rPr>
          <w:rFonts w:hint="eastAsia" w:asciiTheme="majorEastAsia" w:hAnsiTheme="majorEastAsia" w:eastAsiaTheme="majorEastAsia" w:cstheme="majorEastAsia"/>
          <w:sz w:val="21"/>
          <w:szCs w:val="21"/>
          <w:lang w:eastAsia="zh-CN"/>
        </w:rPr>
      </w:pPr>
    </w:p>
    <w:p>
      <w:pPr>
        <w:spacing w:line="580" w:lineRule="exact"/>
        <w:jc w:val="center"/>
        <w:rPr>
          <w:rFonts w:hint="eastAsia" w:asciiTheme="majorEastAsia" w:hAnsiTheme="majorEastAsia" w:eastAsiaTheme="majorEastAsia" w:cstheme="majorEastAsia"/>
          <w:sz w:val="21"/>
          <w:szCs w:val="21"/>
          <w:lang w:eastAsia="zh-CN"/>
        </w:rPr>
      </w:pPr>
    </w:p>
    <w:p>
      <w:pPr>
        <w:spacing w:line="580" w:lineRule="exact"/>
        <w:jc w:val="center"/>
        <w:rPr>
          <w:rFonts w:hint="eastAsia" w:asciiTheme="majorEastAsia" w:hAnsiTheme="majorEastAsia" w:eastAsiaTheme="majorEastAsia" w:cstheme="majorEastAsia"/>
          <w:sz w:val="21"/>
          <w:szCs w:val="21"/>
          <w:lang w:eastAsia="zh-CN"/>
        </w:rPr>
      </w:pPr>
    </w:p>
    <w:p>
      <w:pPr>
        <w:spacing w:line="580" w:lineRule="exact"/>
        <w:jc w:val="center"/>
        <w:rPr>
          <w:rFonts w:hint="eastAsia" w:asciiTheme="majorEastAsia" w:hAnsiTheme="majorEastAsia" w:eastAsiaTheme="majorEastAsia" w:cstheme="majorEastAsia"/>
          <w:sz w:val="21"/>
          <w:szCs w:val="21"/>
          <w:lang w:eastAsia="zh-CN"/>
        </w:rPr>
      </w:pPr>
    </w:p>
    <w:p>
      <w:pPr>
        <w:spacing w:line="580" w:lineRule="exact"/>
        <w:jc w:val="center"/>
        <w:rPr>
          <w:rFonts w:hint="eastAsia" w:asciiTheme="majorEastAsia" w:hAnsiTheme="majorEastAsia" w:eastAsiaTheme="majorEastAsia" w:cstheme="majorEastAsia"/>
          <w:sz w:val="21"/>
          <w:szCs w:val="21"/>
          <w:lang w:eastAsia="zh-CN"/>
        </w:rPr>
      </w:pPr>
    </w:p>
    <w:p>
      <w:pPr>
        <w:spacing w:line="580" w:lineRule="exact"/>
        <w:jc w:val="center"/>
        <w:rPr>
          <w:rFonts w:hint="eastAsia" w:asciiTheme="majorEastAsia" w:hAnsiTheme="majorEastAsia" w:eastAsiaTheme="majorEastAsia" w:cstheme="majorEastAsia"/>
          <w:sz w:val="21"/>
          <w:szCs w:val="21"/>
          <w:lang w:eastAsia="zh-CN"/>
        </w:rPr>
      </w:pPr>
    </w:p>
    <w:p>
      <w:pPr>
        <w:spacing w:line="580" w:lineRule="exact"/>
        <w:jc w:val="center"/>
        <w:rPr>
          <w:rFonts w:hint="eastAsia" w:asciiTheme="majorEastAsia" w:hAnsiTheme="majorEastAsia" w:eastAsiaTheme="majorEastAsia" w:cstheme="majorEastAsia"/>
          <w:sz w:val="21"/>
          <w:szCs w:val="21"/>
          <w:lang w:eastAsia="zh-CN"/>
        </w:rPr>
      </w:pPr>
    </w:p>
    <w:p>
      <w:pPr>
        <w:spacing w:line="580" w:lineRule="exact"/>
        <w:jc w:val="center"/>
        <w:rPr>
          <w:rFonts w:hint="eastAsia" w:asciiTheme="majorEastAsia" w:hAnsiTheme="majorEastAsia" w:eastAsiaTheme="majorEastAsia" w:cstheme="majorEastAsia"/>
          <w:sz w:val="21"/>
          <w:szCs w:val="21"/>
          <w:lang w:eastAsia="zh-CN"/>
        </w:rPr>
      </w:pPr>
    </w:p>
    <w:p>
      <w:pPr>
        <w:spacing w:line="580" w:lineRule="exact"/>
        <w:jc w:val="center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lang w:eastAsia="zh-CN"/>
        </w:rPr>
        <w:t>巴里坤县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统计局涉企行政检查文书</w:t>
      </w:r>
    </w:p>
    <w:p>
      <w:pPr>
        <w:spacing w:line="580" w:lineRule="exact"/>
        <w:jc w:val="center"/>
        <w:rPr>
          <w:rFonts w:hint="eastAsia" w:asciiTheme="majorEastAsia" w:hAnsiTheme="majorEastAsia" w:eastAsiaTheme="majorEastAsia" w:cstheme="majorEastAsia"/>
          <w:sz w:val="21"/>
          <w:szCs w:val="21"/>
        </w:rPr>
      </w:pPr>
    </w:p>
    <w:p>
      <w:pPr>
        <w:spacing w:line="580" w:lineRule="exact"/>
        <w:jc w:val="center"/>
        <w:rPr>
          <w:rFonts w:hint="eastAsia" w:asciiTheme="majorEastAsia" w:hAnsiTheme="majorEastAsia" w:eastAsiaTheme="majorEastAsia" w:cstheme="majorEastAsia"/>
          <w:sz w:val="21"/>
          <w:szCs w:val="21"/>
        </w:rPr>
      </w:pPr>
    </w:p>
    <w:p>
      <w:pPr>
        <w:spacing w:line="580" w:lineRule="exact"/>
        <w:jc w:val="center"/>
        <w:rPr>
          <w:rFonts w:hint="eastAsia" w:asciiTheme="majorEastAsia" w:hAnsiTheme="majorEastAsia" w:eastAsiaTheme="majorEastAsia" w:cstheme="majorEastAsia"/>
          <w:sz w:val="21"/>
          <w:szCs w:val="21"/>
        </w:rPr>
      </w:pPr>
    </w:p>
    <w:p>
      <w:pPr>
        <w:spacing w:line="580" w:lineRule="exact"/>
        <w:jc w:val="center"/>
        <w:rPr>
          <w:rFonts w:hint="eastAsia" w:asciiTheme="majorEastAsia" w:hAnsiTheme="majorEastAsia" w:eastAsiaTheme="majorEastAsia" w:cstheme="majorEastAsia"/>
          <w:sz w:val="21"/>
          <w:szCs w:val="21"/>
        </w:rPr>
      </w:pPr>
    </w:p>
    <w:p>
      <w:pPr>
        <w:spacing w:line="580" w:lineRule="exact"/>
        <w:jc w:val="center"/>
        <w:rPr>
          <w:rFonts w:hint="eastAsia" w:asciiTheme="majorEastAsia" w:hAnsiTheme="majorEastAsia" w:eastAsiaTheme="majorEastAsia" w:cstheme="majorEastAsia"/>
          <w:sz w:val="21"/>
          <w:szCs w:val="21"/>
        </w:rPr>
      </w:pPr>
    </w:p>
    <w:p>
      <w:pPr>
        <w:spacing w:line="580" w:lineRule="exact"/>
        <w:jc w:val="center"/>
        <w:rPr>
          <w:rFonts w:hint="eastAsia" w:asciiTheme="majorEastAsia" w:hAnsiTheme="majorEastAsia" w:eastAsiaTheme="majorEastAsia" w:cstheme="majorEastAsia"/>
          <w:sz w:val="21"/>
          <w:szCs w:val="21"/>
        </w:rPr>
      </w:pPr>
    </w:p>
    <w:p>
      <w:pPr>
        <w:spacing w:line="580" w:lineRule="exact"/>
        <w:jc w:val="center"/>
        <w:rPr>
          <w:rFonts w:hint="eastAsia" w:asciiTheme="majorEastAsia" w:hAnsiTheme="majorEastAsia" w:eastAsiaTheme="majorEastAsia" w:cstheme="majorEastAsia"/>
          <w:sz w:val="21"/>
          <w:szCs w:val="21"/>
        </w:rPr>
      </w:pPr>
    </w:p>
    <w:p>
      <w:pPr>
        <w:spacing w:line="580" w:lineRule="exact"/>
        <w:jc w:val="center"/>
        <w:rPr>
          <w:rFonts w:hint="eastAsia" w:asciiTheme="majorEastAsia" w:hAnsiTheme="majorEastAsia" w:eastAsiaTheme="majorEastAsia" w:cstheme="majorEastAsia"/>
          <w:sz w:val="21"/>
          <w:szCs w:val="21"/>
        </w:rPr>
      </w:pPr>
    </w:p>
    <w:p>
      <w:pPr>
        <w:spacing w:line="580" w:lineRule="exact"/>
        <w:jc w:val="center"/>
        <w:rPr>
          <w:rFonts w:hint="eastAsia" w:asciiTheme="majorEastAsia" w:hAnsiTheme="majorEastAsia" w:eastAsiaTheme="majorEastAsia" w:cstheme="majorEastAsia"/>
          <w:sz w:val="21"/>
          <w:szCs w:val="21"/>
        </w:rPr>
      </w:pPr>
    </w:p>
    <w:p>
      <w:pPr>
        <w:spacing w:line="580" w:lineRule="exact"/>
        <w:jc w:val="center"/>
        <w:rPr>
          <w:rFonts w:hint="eastAsia" w:asciiTheme="majorEastAsia" w:hAnsiTheme="majorEastAsia" w:eastAsiaTheme="majorEastAsia" w:cstheme="majorEastAsia"/>
          <w:sz w:val="21"/>
          <w:szCs w:val="21"/>
        </w:rPr>
      </w:pPr>
    </w:p>
    <w:p>
      <w:pPr>
        <w:adjustRightInd w:val="0"/>
        <w:snapToGrid w:val="0"/>
        <w:spacing w:line="520" w:lineRule="exact"/>
        <w:outlineLvl w:val="0"/>
        <w:rPr>
          <w:rStyle w:val="10"/>
          <w:rFonts w:hint="eastAsia" w:asciiTheme="majorEastAsia" w:hAnsiTheme="majorEastAsia" w:eastAsiaTheme="majorEastAsia" w:cstheme="majorEastAsia"/>
          <w:sz w:val="21"/>
          <w:szCs w:val="21"/>
        </w:rPr>
      </w:pPr>
    </w:p>
    <w:p>
      <w:pPr>
        <w:adjustRightInd w:val="0"/>
        <w:snapToGrid w:val="0"/>
        <w:spacing w:line="520" w:lineRule="exact"/>
        <w:outlineLvl w:val="0"/>
        <w:rPr>
          <w:rStyle w:val="10"/>
          <w:rFonts w:hint="eastAsia" w:asciiTheme="majorEastAsia" w:hAnsiTheme="majorEastAsia" w:eastAsiaTheme="majorEastAsia" w:cstheme="majorEastAsia"/>
          <w:sz w:val="21"/>
          <w:szCs w:val="21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outlineLvl w:val="0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Style w:val="10"/>
          <w:rFonts w:hint="eastAsia" w:asciiTheme="majorEastAsia" w:hAnsiTheme="majorEastAsia" w:eastAsiaTheme="majorEastAsia" w:cstheme="majorEastAsia"/>
          <w:sz w:val="21"/>
          <w:szCs w:val="21"/>
        </w:rPr>
        <w:t>统计执法检查通知书</w:t>
      </w:r>
      <w:r>
        <w:rPr>
          <w:rStyle w:val="10"/>
          <w:rFonts w:hint="eastAsia" w:asciiTheme="majorEastAsia" w:hAnsiTheme="majorEastAsia" w:eastAsiaTheme="majorEastAsia" w:cstheme="majorEastAsia"/>
          <w:sz w:val="21"/>
          <w:szCs w:val="21"/>
          <w:lang w:eastAsia="zh-CN"/>
        </w:rPr>
        <w:t>（企业）</w:t>
      </w:r>
      <w:r>
        <w:rPr>
          <w:rStyle w:val="10"/>
          <w:rFonts w:hint="eastAsia" w:asciiTheme="majorEastAsia" w:hAnsiTheme="majorEastAsia" w:eastAsiaTheme="majorEastAsia" w:cstheme="majorEastAsia"/>
          <w:sz w:val="21"/>
          <w:szCs w:val="21"/>
        </w:rPr>
        <w:tab/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spacing w:line="560" w:lineRule="exact"/>
        <w:ind w:right="0"/>
        <w:jc w:val="right"/>
        <w:rPr>
          <w:rFonts w:hint="eastAsia" w:asciiTheme="majorEastAsia" w:hAnsiTheme="majorEastAsia" w:eastAsiaTheme="majorEastAsia" w:cstheme="majorEastAsia"/>
          <w:bCs/>
          <w:sz w:val="21"/>
          <w:szCs w:val="21"/>
        </w:rPr>
      </w:pPr>
      <w:bookmarkStart w:id="0" w:name="_Toc35973481_WPSOffice_Level2"/>
      <w:bookmarkStart w:id="1" w:name="_Toc1487102110_WPSOffice_Level2"/>
      <w:bookmarkStart w:id="2" w:name="_Toc2009_WPSOffice_Level1"/>
      <w:bookmarkStart w:id="3" w:name="_Toc1796330084_WPSOffice_Level1"/>
      <w:bookmarkStart w:id="4" w:name="_Toc1373354918_WPSOffice_Level1"/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  <w:lang w:val="en" w:eastAsia="zh-CN"/>
        </w:rPr>
        <w:t>巴</w:t>
      </w: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  <w:t>统检通字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〔</w:t>
      </w: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  <w:t>××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〕</w:t>
      </w: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  <w:t>第</w:t>
      </w: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  <w:lang w:val="en"/>
        </w:rPr>
        <w:t>××</w:t>
      </w: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  <w:t>号</w:t>
      </w:r>
      <w:bookmarkEnd w:id="0"/>
      <w:bookmarkEnd w:id="1"/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right="0"/>
        <w:jc w:val="center"/>
        <w:rPr>
          <w:rFonts w:hint="eastAsia" w:asciiTheme="majorEastAsia" w:hAnsiTheme="majorEastAsia" w:eastAsiaTheme="majorEastAsia" w:cstheme="majorEastAsia"/>
          <w:bCs/>
          <w:sz w:val="21"/>
          <w:szCs w:val="21"/>
        </w:rPr>
      </w:pPr>
      <w:bookmarkStart w:id="5" w:name="_Toc887541187_WPSOffice_Level1"/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eastAsia="zh-CN"/>
        </w:rPr>
        <w:t>巴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eastAsia="zh-CN"/>
        </w:rPr>
        <w:t>里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eastAsia="zh-CN"/>
        </w:rPr>
        <w:t>坤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eastAsia="zh-CN"/>
        </w:rPr>
        <w:t>县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</w:rPr>
        <w:t xml:space="preserve"> 统 计 局</w:t>
      </w:r>
      <w:bookmarkEnd w:id="2"/>
      <w:bookmarkEnd w:id="3"/>
      <w:bookmarkEnd w:id="4"/>
      <w:bookmarkEnd w:id="5"/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right="0"/>
        <w:jc w:val="center"/>
        <w:rPr>
          <w:rFonts w:hint="eastAsia" w:asciiTheme="majorEastAsia" w:hAnsiTheme="majorEastAsia" w:eastAsiaTheme="majorEastAsia" w:cstheme="majorEastAsia"/>
          <w:bCs/>
          <w:sz w:val="21"/>
          <w:szCs w:val="21"/>
        </w:rPr>
      </w:pPr>
      <w:bookmarkStart w:id="6" w:name="_Toc1914190461_WPSOffice_Level1"/>
      <w:bookmarkStart w:id="7" w:name="_Toc966829255_WPSOffice_Level1"/>
      <w:bookmarkStart w:id="8" w:name="_Toc389606967_WPSOffice_Level1"/>
      <w:r>
        <w:rPr>
          <w:rFonts w:hint="eastAsia" w:asciiTheme="majorEastAsia" w:hAnsiTheme="majorEastAsia" w:eastAsiaTheme="majorEastAsia" w:cstheme="majorEastAsia"/>
          <w:bCs/>
          <w:sz w:val="21"/>
          <w:szCs w:val="21"/>
        </w:rPr>
        <w:t>统 计 执 法 检 查 通 知 书</w:t>
      </w:r>
      <w:bookmarkEnd w:id="6"/>
      <w:bookmarkEnd w:id="7"/>
      <w:bookmarkEnd w:id="8"/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spacing w:line="560" w:lineRule="exact"/>
        <w:ind w:right="0"/>
        <w:jc w:val="center"/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  <w:t xml:space="preserve">                            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right="0"/>
        <w:jc w:val="left"/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  <w:u w:val="single"/>
        </w:rPr>
        <w:t xml:space="preserve">      （单位全称）      </w:t>
      </w: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  <w:t>：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right="0" w:firstLine="414" w:firstLineChars="200"/>
        <w:rPr>
          <w:rFonts w:hint="eastAsia" w:asciiTheme="majorEastAsia" w:hAnsiTheme="majorEastAsia" w:eastAsiaTheme="majorEastAsia" w:cstheme="majorEastAsia"/>
          <w:w w:val="99"/>
          <w:sz w:val="21"/>
          <w:szCs w:val="21"/>
          <w:u w:val="single"/>
        </w:rPr>
      </w:pP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  <w:t>根据《中华人民共和国统计法》的规定，本机关定于</w:t>
      </w: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  <w:u w:val="single"/>
        </w:rPr>
        <w:t xml:space="preserve">      </w:t>
      </w: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  <w:t xml:space="preserve">  </w:t>
      </w: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  <w:u w:val="single"/>
        </w:rPr>
        <w:t xml:space="preserve">      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right="0"/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  <w:t>年</w:t>
      </w: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  <w:u w:val="single"/>
        </w:rPr>
        <w:t xml:space="preserve">   </w:t>
      </w: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  <w:t>月</w:t>
      </w: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  <w:u w:val="single"/>
        </w:rPr>
        <w:t xml:space="preserve">   </w:t>
      </w: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  <w:t>日起对你单位贯彻执行《中华人民共和国统计法》和统计工作的情况进行检查。请你单位按以下要求做好准备：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pacing w:line="560" w:lineRule="exact"/>
        <w:ind w:right="0" w:firstLine="416" w:firstLineChars="200"/>
        <w:textAlignment w:val="baseline"/>
        <w:rPr>
          <w:rFonts w:hint="eastAsia" w:asciiTheme="majorEastAsia" w:hAnsiTheme="majorEastAsia" w:eastAsiaTheme="majorEastAsia" w:cstheme="majorEastAsia"/>
          <w:b/>
          <w:bCs/>
          <w:w w:val="99"/>
          <w:sz w:val="21"/>
          <w:szCs w:val="21"/>
        </w:rPr>
      </w:pPr>
      <w:bookmarkStart w:id="9" w:name="_Toc1742952669_WPSOffice_Level2"/>
      <w:bookmarkStart w:id="10" w:name="_Toc923321138_WPSOffice_Level1"/>
      <w:bookmarkStart w:id="11" w:name="_Toc810810235_WPSOffice_Level2"/>
      <w:r>
        <w:rPr>
          <w:rFonts w:hint="eastAsia" w:asciiTheme="majorEastAsia" w:hAnsiTheme="majorEastAsia" w:eastAsiaTheme="majorEastAsia" w:cstheme="majorEastAsia"/>
          <w:b/>
          <w:bCs/>
          <w:w w:val="99"/>
          <w:sz w:val="21"/>
          <w:szCs w:val="21"/>
        </w:rPr>
        <w:t>一、需准备和提交的材料、物件</w:t>
      </w:r>
      <w:bookmarkEnd w:id="9"/>
      <w:bookmarkEnd w:id="10"/>
      <w:bookmarkEnd w:id="11"/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pacing w:line="560" w:lineRule="exact"/>
        <w:ind w:right="0" w:firstLine="414" w:firstLineChars="200"/>
        <w:textAlignment w:val="baseline"/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  <w:t>1.营业执照原件及复印件；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pacing w:line="560" w:lineRule="exact"/>
        <w:ind w:right="0" w:firstLine="414" w:firstLineChars="200"/>
        <w:textAlignment w:val="baseline"/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  <w:t>2.法定代表人或负责人身份证原件及复印件；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pacing w:line="560" w:lineRule="exact"/>
        <w:ind w:right="0" w:firstLine="414" w:firstLineChars="200"/>
        <w:textAlignment w:val="baseline"/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  <w:t>3.单位公章；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pacing w:line="560" w:lineRule="exact"/>
        <w:ind w:right="0" w:firstLine="414" w:firstLineChars="200"/>
        <w:textAlignment w:val="baseline"/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  <w:t>4.在册职工花名册；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pacing w:line="560" w:lineRule="exact"/>
        <w:ind w:right="0" w:firstLine="414" w:firstLineChars="200"/>
        <w:textAlignment w:val="baseline"/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  <w:t>5.备齐备全</w:t>
      </w: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  <w:lang w:val="en"/>
        </w:rPr>
        <w:t>××</w:t>
      </w: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  <w:t>年</w:t>
      </w: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  <w:lang w:val="en"/>
        </w:rPr>
        <w:t>××</w:t>
      </w: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  <w:t>月</w:t>
      </w: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  <w:lang w:val="en"/>
        </w:rPr>
        <w:t>—××</w:t>
      </w: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  <w:t>月报送的各项统计报表（其中</w:t>
      </w: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  <w:u w:val="single"/>
        </w:rPr>
        <w:t xml:space="preserve">        </w:t>
      </w: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  <w:t>项目名称具体见附件），统计原始记录凭证、统计台账、与统计有关的财务报表及其他相关资料；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pacing w:line="560" w:lineRule="exact"/>
        <w:ind w:right="0" w:firstLine="414" w:firstLineChars="200"/>
        <w:textAlignment w:val="baseline"/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  <w:t>6.如单位法定代表人或者负责人不在检查现场的，请准备授权委托书，由授权委托单位相关人员配合执法检查工作；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pacing w:line="560" w:lineRule="exact"/>
        <w:ind w:right="0" w:firstLine="414" w:firstLineChars="200"/>
        <w:textAlignment w:val="baseline"/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  <w:t>7.统计人员、统计负责人等统计工作相关人员身份证原件及复印件；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pacing w:line="560" w:lineRule="exact"/>
        <w:ind w:right="0" w:firstLine="414" w:firstLineChars="200"/>
        <w:textAlignment w:val="baseline"/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  <w:t>8.需提供的其他资料。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pacing w:line="560" w:lineRule="exact"/>
        <w:ind w:right="0" w:firstLine="416" w:firstLineChars="200"/>
        <w:textAlignment w:val="baseline"/>
        <w:rPr>
          <w:rFonts w:hint="eastAsia" w:asciiTheme="majorEastAsia" w:hAnsiTheme="majorEastAsia" w:eastAsiaTheme="majorEastAsia" w:cstheme="majorEastAsia"/>
          <w:b/>
          <w:w w:val="99"/>
          <w:sz w:val="21"/>
          <w:szCs w:val="21"/>
        </w:rPr>
      </w:pPr>
      <w:bookmarkStart w:id="12" w:name="_Toc447910530_WPSOffice_Level1"/>
      <w:bookmarkStart w:id="13" w:name="_Toc1007215722_WPSOffice_Level2"/>
      <w:bookmarkStart w:id="14" w:name="_Toc671940802_WPSOffice_Level2"/>
      <w:r>
        <w:rPr>
          <w:rFonts w:hint="eastAsia" w:asciiTheme="majorEastAsia" w:hAnsiTheme="majorEastAsia" w:eastAsiaTheme="majorEastAsia" w:cstheme="majorEastAsia"/>
          <w:b/>
          <w:w w:val="99"/>
          <w:sz w:val="21"/>
          <w:szCs w:val="21"/>
        </w:rPr>
        <w:t>二、需要你单位在场的有关人员</w:t>
      </w:r>
      <w:bookmarkEnd w:id="12"/>
      <w:bookmarkEnd w:id="13"/>
      <w:bookmarkEnd w:id="14"/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pacing w:line="560" w:lineRule="exact"/>
        <w:ind w:right="0" w:firstLine="414" w:firstLineChars="200"/>
        <w:textAlignment w:val="baseline"/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  <w:t>为了保证检查工作顺利进行，届时，请你单位法定代表人（单位负责人）或委托代理人、统计负责人、统计人员、财务人员等在场配合检查。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pacing w:line="560" w:lineRule="exact"/>
        <w:ind w:right="0" w:firstLine="416" w:firstLineChars="200"/>
        <w:textAlignment w:val="baseline"/>
        <w:rPr>
          <w:rFonts w:hint="eastAsia" w:asciiTheme="majorEastAsia" w:hAnsiTheme="majorEastAsia" w:eastAsiaTheme="majorEastAsia" w:cstheme="majorEastAsia"/>
          <w:b/>
          <w:w w:val="99"/>
          <w:sz w:val="21"/>
          <w:szCs w:val="21"/>
        </w:rPr>
      </w:pPr>
      <w:bookmarkStart w:id="15" w:name="_Toc1493496052_WPSOffice_Level1"/>
      <w:r>
        <w:rPr>
          <w:rFonts w:hint="eastAsia" w:asciiTheme="majorEastAsia" w:hAnsiTheme="majorEastAsia" w:eastAsiaTheme="majorEastAsia" w:cstheme="majorEastAsia"/>
          <w:b/>
          <w:w w:val="99"/>
          <w:sz w:val="21"/>
          <w:szCs w:val="21"/>
        </w:rPr>
        <w:t>三、其他要求</w:t>
      </w:r>
      <w:bookmarkEnd w:id="15"/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pacing w:line="560" w:lineRule="exact"/>
        <w:ind w:right="0" w:firstLine="414" w:firstLineChars="200"/>
        <w:textAlignment w:val="baseline"/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  <w:t>请你单位对统计执法检查给予配合和支持。如拒绝、阻碍统计执法检查，将依法依纪追究你单位及有关人员的责任。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pacing w:line="560" w:lineRule="exact"/>
        <w:ind w:right="0" w:firstLine="414" w:firstLineChars="200"/>
        <w:textAlignment w:val="baseline"/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  <w:t>执法人员将向你单位出示执法证件。如执法人员未出示执法证件，你单位有权拒绝检查。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pacing w:line="560" w:lineRule="exact"/>
        <w:ind w:right="0" w:firstLine="414" w:firstLineChars="200"/>
        <w:textAlignment w:val="baseline"/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pacing w:line="560" w:lineRule="exact"/>
        <w:ind w:right="0" w:firstLine="414" w:firstLineChars="200"/>
        <w:textAlignment w:val="baseline"/>
        <w:rPr>
          <w:rFonts w:hint="eastAsia" w:asciiTheme="majorEastAsia" w:hAnsiTheme="majorEastAsia" w:eastAsiaTheme="majorEastAsia" w:cstheme="majorEastAsia"/>
          <w:w w:val="99"/>
          <w:sz w:val="21"/>
          <w:szCs w:val="21"/>
          <w:u w:val="single"/>
        </w:rPr>
      </w:pP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  <w:t>联 系 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pacing w:line="560" w:lineRule="exact"/>
        <w:ind w:right="0" w:firstLine="414" w:firstLineChars="200"/>
        <w:textAlignment w:val="baseline"/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  <w:t>联系电话：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pacing w:line="560" w:lineRule="exact"/>
        <w:ind w:right="0" w:firstLine="414" w:firstLineChars="200"/>
        <w:textAlignment w:val="baseline"/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  <w:t>（附件：</w:t>
      </w: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  <w:u w:val="single"/>
        </w:rPr>
        <w:t xml:space="preserve">                  </w:t>
      </w: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  <w:t>项目清单）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pacing w:line="560" w:lineRule="exact"/>
        <w:ind w:right="0" w:firstLine="414" w:firstLineChars="200"/>
        <w:textAlignment w:val="baseline"/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pacing w:line="560" w:lineRule="exact"/>
        <w:ind w:right="0" w:firstLine="414" w:firstLineChars="200"/>
        <w:textAlignment w:val="baseline"/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pacing w:line="560" w:lineRule="exact"/>
        <w:ind w:right="0"/>
        <w:textAlignment w:val="baseline"/>
        <w:rPr>
          <w:rFonts w:hint="eastAsia" w:asciiTheme="majorEastAsia" w:hAnsiTheme="majorEastAsia" w:eastAsiaTheme="majorEastAsia" w:cstheme="majorEastAsia"/>
          <w:color w:val="000000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 xml:space="preserve">                              </w:t>
      </w:r>
      <w:r>
        <w:rPr>
          <w:rFonts w:hint="eastAsia" w:asciiTheme="majorEastAsia" w:hAnsiTheme="majorEastAsia" w:eastAsiaTheme="majorEastAsia" w:cstheme="majorEastAsia"/>
          <w:sz w:val="21"/>
          <w:szCs w:val="21"/>
          <w:lang w:val="en" w:eastAsia="zh-CN"/>
        </w:rPr>
        <w:t>巴里坤县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统计局（印章）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pacing w:line="560" w:lineRule="exact"/>
        <w:ind w:right="0" w:firstLine="2940" w:firstLineChars="1400"/>
        <w:textAlignment w:val="baseline"/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 xml:space="preserve">    </w:t>
      </w:r>
      <w:r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  <w:t xml:space="preserve">   </w:t>
      </w: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  <w:t>年   月   日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right="0"/>
        <w:jc w:val="center"/>
        <w:rPr>
          <w:rFonts w:hint="eastAsia" w:asciiTheme="majorEastAsia" w:hAnsiTheme="majorEastAsia" w:eastAsiaTheme="majorEastAsia" w:cstheme="majorEastAsia"/>
          <w:sz w:val="21"/>
          <w:szCs w:val="21"/>
        </w:rPr>
      </w:pP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right="0"/>
        <w:rPr>
          <w:rFonts w:hint="eastAsia" w:asciiTheme="majorEastAsia" w:hAnsiTheme="majorEastAsia" w:eastAsiaTheme="majorEastAsia" w:cstheme="majorEastAsia"/>
          <w:sz w:val="21"/>
          <w:szCs w:val="21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jc w:val="center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>（本通知书一式两份，一份送达当事人，一份由执法机关留存。）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outlineLvl w:val="0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Style w:val="10"/>
          <w:rFonts w:hint="eastAsia" w:asciiTheme="majorEastAsia" w:hAnsiTheme="majorEastAsia" w:eastAsiaTheme="majorEastAsia" w:cstheme="majorEastAsia"/>
          <w:sz w:val="21"/>
          <w:szCs w:val="21"/>
        </w:rPr>
        <w:br w:type="page"/>
      </w:r>
      <w:bookmarkStart w:id="16" w:name="_Toc4638"/>
      <w:bookmarkStart w:id="17" w:name="_Toc9453"/>
      <w:bookmarkStart w:id="18" w:name="_Toc24017"/>
      <w:r>
        <w:rPr>
          <w:rStyle w:val="10"/>
          <w:rFonts w:hint="eastAsia" w:asciiTheme="majorEastAsia" w:hAnsiTheme="majorEastAsia" w:eastAsiaTheme="majorEastAsia" w:cstheme="majorEastAsia"/>
          <w:sz w:val="21"/>
          <w:szCs w:val="21"/>
        </w:rPr>
        <w:t>统计执法检查通知书</w:t>
      </w:r>
      <w:r>
        <w:rPr>
          <w:rStyle w:val="10"/>
          <w:rFonts w:hint="eastAsia" w:asciiTheme="majorEastAsia" w:hAnsiTheme="majorEastAsia" w:eastAsiaTheme="majorEastAsia" w:cstheme="majorEastAsia"/>
          <w:sz w:val="21"/>
          <w:szCs w:val="21"/>
          <w:lang w:eastAsia="zh-CN"/>
        </w:rPr>
        <w:t>（机构、部门）</w:t>
      </w:r>
      <w:bookmarkEnd w:id="16"/>
      <w:bookmarkEnd w:id="17"/>
      <w:r>
        <w:rPr>
          <w:rStyle w:val="10"/>
          <w:rFonts w:hint="eastAsia" w:asciiTheme="majorEastAsia" w:hAnsiTheme="majorEastAsia" w:eastAsiaTheme="majorEastAsia" w:cstheme="majorEastAsia"/>
          <w:sz w:val="21"/>
          <w:szCs w:val="21"/>
        </w:rPr>
        <w:tab/>
      </w:r>
      <w:bookmarkEnd w:id="18"/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spacing w:line="560" w:lineRule="exact"/>
        <w:ind w:right="0"/>
        <w:jc w:val="right"/>
        <w:rPr>
          <w:rFonts w:hint="eastAsia" w:asciiTheme="majorEastAsia" w:hAnsiTheme="majorEastAsia" w:eastAsiaTheme="majorEastAsia" w:cstheme="majorEastAsia"/>
          <w:bCs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  <w:lang w:val="en" w:eastAsia="zh-CN"/>
        </w:rPr>
        <w:t>巴统检通字〔××〕第××号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right="0"/>
        <w:jc w:val="center"/>
        <w:rPr>
          <w:rFonts w:hint="eastAsia" w:asciiTheme="majorEastAsia" w:hAnsiTheme="majorEastAsia" w:eastAsiaTheme="majorEastAsia" w:cstheme="majorEastAsia"/>
          <w:bCs/>
          <w:sz w:val="21"/>
          <w:szCs w:val="21"/>
          <w:lang w:eastAsia="zh-CN"/>
        </w:rPr>
      </w:pP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eastAsia="zh-CN"/>
        </w:rPr>
        <w:t>巴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eastAsia="zh-CN"/>
        </w:rPr>
        <w:t>里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eastAsia="zh-CN"/>
        </w:rPr>
        <w:t>坤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eastAsia="zh-CN"/>
        </w:rPr>
        <w:t>县 统 计 局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right="0"/>
        <w:jc w:val="center"/>
        <w:rPr>
          <w:rFonts w:hint="eastAsia" w:asciiTheme="majorEastAsia" w:hAnsiTheme="majorEastAsia" w:eastAsiaTheme="majorEastAsia" w:cstheme="majorEastAsia"/>
          <w:bCs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eastAsia="zh-CN"/>
        </w:rPr>
        <w:t>统 计 执 法 检 查 通 知 书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spacing w:line="560" w:lineRule="exact"/>
        <w:ind w:right="0"/>
        <w:jc w:val="center"/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  <w:t xml:space="preserve">                            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right="0"/>
        <w:jc w:val="left"/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  <w:u w:val="single"/>
        </w:rPr>
        <w:t xml:space="preserve">      （单位全称）      </w:t>
      </w: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  <w:t>：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right="0" w:firstLine="414" w:firstLineChars="200"/>
        <w:rPr>
          <w:rFonts w:hint="eastAsia" w:asciiTheme="majorEastAsia" w:hAnsiTheme="majorEastAsia" w:eastAsiaTheme="majorEastAsia" w:cstheme="majorEastAsia"/>
          <w:w w:val="99"/>
          <w:sz w:val="21"/>
          <w:szCs w:val="21"/>
          <w:u w:val="single"/>
        </w:rPr>
      </w:pP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  <w:t>根据《中华人民共和国统计法》的规定，本机关定于</w:t>
      </w: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  <w:u w:val="single"/>
        </w:rPr>
        <w:t xml:space="preserve">      </w:t>
      </w: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  <w:t xml:space="preserve">  </w:t>
      </w: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  <w:u w:val="single"/>
        </w:rPr>
        <w:t xml:space="preserve">      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right="0"/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  <w:t>年</w:t>
      </w: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  <w:u w:val="single"/>
        </w:rPr>
        <w:t xml:space="preserve">   </w:t>
      </w: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  <w:t>月</w:t>
      </w: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  <w:u w:val="single"/>
        </w:rPr>
        <w:t xml:space="preserve">   </w:t>
      </w: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  <w:t>日起对你单位贯彻执行《中华人民共和国统计法》和统计工作的情况进行检查。请你单位按以下要求做好准备：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pacing w:line="560" w:lineRule="exact"/>
        <w:ind w:right="0" w:firstLine="416" w:firstLineChars="200"/>
        <w:textAlignment w:val="baseline"/>
        <w:rPr>
          <w:rFonts w:hint="eastAsia" w:asciiTheme="majorEastAsia" w:hAnsiTheme="majorEastAsia" w:eastAsiaTheme="majorEastAsia" w:cstheme="majorEastAsia"/>
          <w:b/>
          <w:bCs/>
          <w:w w:val="99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b/>
          <w:bCs/>
          <w:w w:val="99"/>
          <w:sz w:val="21"/>
          <w:szCs w:val="21"/>
        </w:rPr>
        <w:t>一、需准备和提交的材料、物件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pacing w:line="560" w:lineRule="exact"/>
        <w:ind w:right="0" w:firstLine="414" w:firstLineChars="200"/>
        <w:textAlignment w:val="baseline"/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  <w:t>1.统一社会信用代码证（事业单位法人证书）原件及复印件；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pacing w:line="560" w:lineRule="exact"/>
        <w:ind w:right="0" w:firstLine="414" w:firstLineChars="200"/>
        <w:textAlignment w:val="baseline"/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  <w:t>2.法定代表人或单位负责人身份证原件及复印件；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pacing w:line="560" w:lineRule="exact"/>
        <w:ind w:right="0" w:firstLine="414" w:firstLineChars="200"/>
        <w:textAlignment w:val="baseline"/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  <w:t>3.单位公章；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pacing w:line="560" w:lineRule="exact"/>
        <w:ind w:right="0" w:firstLine="414" w:firstLineChars="200"/>
        <w:textAlignment w:val="baseline"/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  <w:t>4.单位领导班子干部任免审批表、分工文件；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pacing w:line="560" w:lineRule="exact"/>
        <w:ind w:right="0" w:firstLine="414" w:firstLineChars="200"/>
        <w:textAlignment w:val="baseline"/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  <w:t>5.在册职工花名册；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pacing w:line="560" w:lineRule="exact"/>
        <w:ind w:right="0" w:firstLine="414" w:firstLineChars="200"/>
        <w:textAlignment w:val="baseline"/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  <w:t>6.备齐备全检查组需要的所有资料及设备（具体资料清单检查组根据实际工作需要提出）；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pacing w:line="560" w:lineRule="exact"/>
        <w:ind w:right="0" w:firstLine="414" w:firstLineChars="200"/>
        <w:textAlignment w:val="baseline"/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  <w:t>7.授权委托书（单位主要负责人不在检查现场须提供）；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pacing w:line="560" w:lineRule="exact"/>
        <w:ind w:right="0" w:firstLine="414" w:firstLineChars="200"/>
        <w:textAlignment w:val="baseline"/>
        <w:rPr>
          <w:rFonts w:hint="eastAsia" w:asciiTheme="majorEastAsia" w:hAnsiTheme="majorEastAsia" w:eastAsiaTheme="majorEastAsia" w:cstheme="majorEastAsia"/>
          <w:w w:val="99"/>
          <w:sz w:val="21"/>
          <w:szCs w:val="21"/>
          <w:lang w:eastAsia="zh-CN"/>
        </w:rPr>
      </w:pP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  <w:t>8.接受检查、谈话的人员身份证原件及复印件</w:t>
      </w: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pacing w:line="560" w:lineRule="exact"/>
        <w:ind w:right="0" w:firstLine="416" w:firstLineChars="200"/>
        <w:textAlignment w:val="baseline"/>
        <w:rPr>
          <w:rFonts w:hint="eastAsia" w:asciiTheme="majorEastAsia" w:hAnsiTheme="majorEastAsia" w:eastAsiaTheme="majorEastAsia" w:cstheme="majorEastAsia"/>
          <w:b/>
          <w:w w:val="99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b/>
          <w:w w:val="99"/>
          <w:sz w:val="21"/>
          <w:szCs w:val="21"/>
        </w:rPr>
        <w:t>二、需要你单位在场的有关人员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pacing w:line="560" w:lineRule="exact"/>
        <w:ind w:right="0" w:firstLine="414" w:firstLineChars="200"/>
        <w:textAlignment w:val="baseline"/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  <w:t>为了保证检查工作顺利进行，届时，请你单位法定代表人（单位负责人）或委托代理人、统计负责人、有关行业主管工作负责人等在场配合接受检查。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pacing w:line="560" w:lineRule="exact"/>
        <w:ind w:right="0" w:firstLine="416" w:firstLineChars="200"/>
        <w:textAlignment w:val="baseline"/>
        <w:rPr>
          <w:rFonts w:hint="eastAsia" w:asciiTheme="majorEastAsia" w:hAnsiTheme="majorEastAsia" w:eastAsiaTheme="majorEastAsia" w:cstheme="majorEastAsia"/>
          <w:b/>
          <w:w w:val="99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b/>
          <w:w w:val="99"/>
          <w:sz w:val="21"/>
          <w:szCs w:val="21"/>
        </w:rPr>
        <w:t>三、其他要求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pacing w:line="560" w:lineRule="exact"/>
        <w:ind w:right="0" w:firstLine="414" w:firstLineChars="200"/>
        <w:textAlignment w:val="baseline"/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  <w:t>请你单位对统计执法检查给予配合和支持。如拒绝、阻碍统计执法检查，不如实反映有关情况的，视为抵制、对抗检查，将依法依纪追究你单位及有关人员的责任。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pacing w:line="560" w:lineRule="exact"/>
        <w:ind w:right="0" w:firstLine="414" w:firstLineChars="200"/>
        <w:textAlignment w:val="baseline"/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  <w:t>执法人员将向你单位出示执法证件。如执法人员未出示执法证件，你单位有权拒绝检查。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pacing w:line="560" w:lineRule="exact"/>
        <w:ind w:right="0" w:firstLine="414" w:firstLineChars="200"/>
        <w:textAlignment w:val="baseline"/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pacing w:line="560" w:lineRule="exact"/>
        <w:ind w:right="0" w:firstLine="414" w:firstLineChars="200"/>
        <w:textAlignment w:val="baseline"/>
        <w:rPr>
          <w:rFonts w:hint="eastAsia" w:asciiTheme="majorEastAsia" w:hAnsiTheme="majorEastAsia" w:eastAsiaTheme="majorEastAsia" w:cstheme="majorEastAsia"/>
          <w:w w:val="99"/>
          <w:sz w:val="21"/>
          <w:szCs w:val="21"/>
          <w:u w:val="single"/>
        </w:rPr>
      </w:pP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  <w:t>联 系 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pacing w:line="560" w:lineRule="exact"/>
        <w:ind w:right="0" w:firstLine="414" w:firstLineChars="200"/>
        <w:textAlignment w:val="baseline"/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  <w:t>联系电话：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pacing w:line="560" w:lineRule="exact"/>
        <w:ind w:right="0" w:firstLine="414" w:firstLineChars="200"/>
        <w:textAlignment w:val="baseline"/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pacing w:line="560" w:lineRule="exact"/>
        <w:ind w:right="0" w:firstLine="414" w:firstLineChars="200"/>
        <w:textAlignment w:val="baseline"/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pacing w:line="560" w:lineRule="exact"/>
        <w:ind w:right="0"/>
        <w:textAlignment w:val="baseline"/>
        <w:rPr>
          <w:rFonts w:hint="eastAsia" w:asciiTheme="majorEastAsia" w:hAnsiTheme="majorEastAsia" w:eastAsiaTheme="majorEastAsia" w:cstheme="majorEastAsia"/>
          <w:color w:val="000000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 xml:space="preserve">                              </w:t>
      </w:r>
      <w:r>
        <w:rPr>
          <w:rFonts w:hint="eastAsia" w:asciiTheme="majorEastAsia" w:hAnsiTheme="majorEastAsia" w:eastAsiaTheme="majorEastAsia" w:cstheme="majorEastAsia"/>
          <w:sz w:val="21"/>
          <w:szCs w:val="21"/>
          <w:lang w:val="en" w:eastAsia="zh-CN"/>
        </w:rPr>
        <w:t>巴里坤县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统计局（印章）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pacing w:line="560" w:lineRule="exact"/>
        <w:ind w:right="0" w:firstLine="2940" w:firstLineChars="1400"/>
        <w:textAlignment w:val="baseline"/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 xml:space="preserve">   </w:t>
      </w:r>
      <w:r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  <w:t xml:space="preserve"> 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 xml:space="preserve"> </w:t>
      </w: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  <w:t>年   月   日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right="0"/>
        <w:jc w:val="center"/>
        <w:rPr>
          <w:rFonts w:hint="eastAsia" w:asciiTheme="majorEastAsia" w:hAnsiTheme="majorEastAsia" w:eastAsiaTheme="majorEastAsia" w:cstheme="majorEastAsia"/>
          <w:sz w:val="21"/>
          <w:szCs w:val="21"/>
        </w:rPr>
      </w:pP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right="0"/>
        <w:rPr>
          <w:rFonts w:hint="eastAsia" w:asciiTheme="majorEastAsia" w:hAnsiTheme="majorEastAsia" w:eastAsiaTheme="majorEastAsia" w:cstheme="majorEastAsia"/>
          <w:sz w:val="21"/>
          <w:szCs w:val="21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jc w:val="center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>（本通知书一式两份，一份送达当事人，一份由执法机关留存。）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right="0"/>
        <w:jc w:val="both"/>
        <w:rPr>
          <w:rFonts w:hint="eastAsia" w:asciiTheme="majorEastAsia" w:hAnsiTheme="majorEastAsia" w:eastAsiaTheme="majorEastAsia" w:cstheme="majorEastAsia"/>
          <w:sz w:val="21"/>
          <w:szCs w:val="21"/>
        </w:rPr>
      </w:pP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right="0"/>
        <w:rPr>
          <w:rFonts w:hint="eastAsia" w:asciiTheme="majorEastAsia" w:hAnsiTheme="majorEastAsia" w:eastAsiaTheme="majorEastAsia" w:cstheme="majorEastAsia"/>
          <w:sz w:val="21"/>
          <w:szCs w:val="21"/>
        </w:rPr>
      </w:pP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right="0"/>
        <w:rPr>
          <w:rFonts w:hint="eastAsia" w:asciiTheme="majorEastAsia" w:hAnsiTheme="majorEastAsia" w:eastAsiaTheme="majorEastAsia" w:cstheme="majorEastAsia"/>
          <w:sz w:val="21"/>
          <w:szCs w:val="21"/>
        </w:rPr>
      </w:pP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right="0"/>
        <w:rPr>
          <w:rFonts w:hint="eastAsia" w:asciiTheme="majorEastAsia" w:hAnsiTheme="majorEastAsia" w:eastAsiaTheme="majorEastAsia" w:cstheme="majorEastAsia"/>
          <w:sz w:val="21"/>
          <w:szCs w:val="21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outlineLvl w:val="0"/>
        <w:rPr>
          <w:rStyle w:val="10"/>
          <w:rFonts w:hint="eastAsia" w:asciiTheme="majorEastAsia" w:hAnsiTheme="majorEastAsia" w:eastAsiaTheme="majorEastAsia" w:cstheme="majorEastAsia"/>
          <w:sz w:val="21"/>
          <w:szCs w:val="21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outlineLvl w:val="0"/>
        <w:rPr>
          <w:rStyle w:val="10"/>
          <w:rFonts w:hint="eastAsia" w:asciiTheme="majorEastAsia" w:hAnsiTheme="majorEastAsia" w:eastAsiaTheme="majorEastAsia" w:cstheme="majorEastAsia"/>
          <w:sz w:val="21"/>
          <w:szCs w:val="21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outlineLvl w:val="0"/>
        <w:rPr>
          <w:rStyle w:val="10"/>
          <w:rFonts w:hint="eastAsia" w:asciiTheme="majorEastAsia" w:hAnsiTheme="majorEastAsia" w:eastAsiaTheme="majorEastAsia" w:cstheme="majorEastAsia"/>
          <w:sz w:val="21"/>
          <w:szCs w:val="21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outlineLvl w:val="0"/>
        <w:rPr>
          <w:rStyle w:val="10"/>
          <w:rFonts w:hint="eastAsia" w:asciiTheme="majorEastAsia" w:hAnsiTheme="majorEastAsia" w:eastAsiaTheme="majorEastAsia" w:cstheme="majorEastAsia"/>
          <w:sz w:val="21"/>
          <w:szCs w:val="21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outlineLvl w:val="0"/>
        <w:rPr>
          <w:rStyle w:val="10"/>
          <w:rFonts w:hint="eastAsia" w:asciiTheme="majorEastAsia" w:hAnsiTheme="majorEastAsia" w:eastAsiaTheme="majorEastAsia" w:cstheme="majorEastAsia"/>
          <w:sz w:val="21"/>
          <w:szCs w:val="21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outlineLvl w:val="0"/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</w:pPr>
      <w:r>
        <w:rPr>
          <w:rStyle w:val="10"/>
          <w:rFonts w:hint="eastAsia" w:asciiTheme="majorEastAsia" w:hAnsiTheme="majorEastAsia" w:eastAsiaTheme="majorEastAsia" w:cstheme="majorEastAsia"/>
          <w:sz w:val="21"/>
          <w:szCs w:val="21"/>
        </w:rPr>
        <w:t>统计执法检查现场检查笔录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ab/>
      </w:r>
      <w:bookmarkStart w:id="19" w:name="_Toc293256695_WPSOffice_Level2"/>
      <w:bookmarkStart w:id="20" w:name="_Toc1811958425_WPSOffice_Level1"/>
      <w:bookmarkStart w:id="21" w:name="_Toc914443894_WPSOffice_Level1"/>
      <w:bookmarkStart w:id="22" w:name="_Toc13321"/>
      <w:bookmarkStart w:id="23" w:name="_Toc6243"/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right="0"/>
        <w:jc w:val="center"/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</w:pP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巴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里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坤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县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统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计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局</w:t>
      </w:r>
      <w:bookmarkEnd w:id="19"/>
      <w:bookmarkEnd w:id="20"/>
      <w:bookmarkEnd w:id="21"/>
      <w:bookmarkEnd w:id="22"/>
      <w:bookmarkEnd w:id="23"/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right="0"/>
        <w:jc w:val="center"/>
        <w:rPr>
          <w:rFonts w:hint="eastAsia" w:asciiTheme="majorEastAsia" w:hAnsiTheme="majorEastAsia" w:eastAsiaTheme="majorEastAsia" w:cstheme="majorEastAsia"/>
          <w:spacing w:val="80"/>
          <w:sz w:val="21"/>
          <w:szCs w:val="21"/>
          <w:lang w:val="en"/>
        </w:rPr>
      </w:pPr>
      <w:bookmarkStart w:id="24" w:name="_Toc1227913639_WPSOffice_Level1"/>
      <w:bookmarkStart w:id="25" w:name="_Toc2145751027_WPSOffice_Level1"/>
      <w:bookmarkStart w:id="26" w:name="_Toc3847"/>
      <w:bookmarkStart w:id="27" w:name="_Toc27295"/>
      <w:bookmarkStart w:id="28" w:name="_Toc1218216181_WPSOffice_Level1"/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统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计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执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法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检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查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现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场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检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查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笔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录</w:t>
      </w:r>
      <w:bookmarkEnd w:id="24"/>
      <w:bookmarkEnd w:id="25"/>
      <w:bookmarkEnd w:id="26"/>
      <w:bookmarkEnd w:id="27"/>
      <w:bookmarkEnd w:id="28"/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right="0"/>
        <w:rPr>
          <w:rFonts w:hint="eastAsia" w:asciiTheme="majorEastAsia" w:hAnsiTheme="majorEastAsia" w:eastAsiaTheme="majorEastAsia" w:cstheme="majorEastAsia"/>
          <w:sz w:val="21"/>
          <w:szCs w:val="21"/>
        </w:rPr>
      </w:pPr>
      <w:bookmarkStart w:id="29" w:name="_Toc1215697065"/>
      <w:bookmarkStart w:id="30" w:name="_Toc6040"/>
      <w:bookmarkStart w:id="31" w:name="_Toc30079"/>
      <w:bookmarkStart w:id="32" w:name="_Toc1277815316"/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right="0"/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>检查时间：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年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月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日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时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分至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时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分</w:t>
      </w:r>
      <w:bookmarkEnd w:id="29"/>
      <w:bookmarkEnd w:id="30"/>
      <w:bookmarkEnd w:id="31"/>
      <w:bookmarkEnd w:id="32"/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right="0"/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>检查地点：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                                         </w:t>
      </w:r>
    </w:p>
    <w:tbl>
      <w:tblPr>
        <w:tblStyle w:val="8"/>
        <w:tblW w:w="9075" w:type="dxa"/>
        <w:jc w:val="center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708"/>
        <w:gridCol w:w="1017"/>
        <w:gridCol w:w="2038"/>
        <w:gridCol w:w="1479"/>
        <w:gridCol w:w="1212"/>
        <w:gridCol w:w="1201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5" w:hRule="atLeast"/>
          <w:jc w:val="center"/>
        </w:trPr>
        <w:tc>
          <w:tcPr>
            <w:tcW w:w="1420" w:type="dxa"/>
            <w:vMerge w:val="restart"/>
            <w:tcBorders>
              <w:top w:val="single" w:color="000000" w:sz="12" w:space="0"/>
              <w:left w:val="nil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检查对象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基本情况</w:t>
            </w:r>
          </w:p>
        </w:tc>
        <w:tc>
          <w:tcPr>
            <w:tcW w:w="1725" w:type="dxa"/>
            <w:gridSpan w:val="2"/>
            <w:tcBorders>
              <w:top w:val="single" w:color="000000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单位名称</w:t>
            </w:r>
          </w:p>
        </w:tc>
        <w:tc>
          <w:tcPr>
            <w:tcW w:w="5930" w:type="dxa"/>
            <w:gridSpan w:val="4"/>
            <w:tcBorders>
              <w:top w:val="single" w:color="000000" w:sz="12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142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项目名称</w:t>
            </w:r>
          </w:p>
        </w:tc>
        <w:tc>
          <w:tcPr>
            <w:tcW w:w="59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（检查固定资产投资项目填写）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42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地    址</w:t>
            </w:r>
          </w:p>
        </w:tc>
        <w:tc>
          <w:tcPr>
            <w:tcW w:w="593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42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证照类型</w:t>
            </w:r>
          </w:p>
        </w:tc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统一社会信用代码</w:t>
            </w:r>
          </w:p>
        </w:tc>
        <w:tc>
          <w:tcPr>
            <w:tcW w:w="2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42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7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法定代表人</w:t>
            </w:r>
          </w:p>
        </w:tc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联系电话</w:t>
            </w:r>
          </w:p>
        </w:tc>
        <w:tc>
          <w:tcPr>
            <w:tcW w:w="2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报表名称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表号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期别</w:t>
            </w:r>
          </w:p>
        </w:tc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指标名称</w:t>
            </w:r>
          </w:p>
        </w:tc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单    位</w:t>
            </w: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填报数</w:t>
            </w: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检查数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  <w:jc w:val="center"/>
        </w:trPr>
        <w:tc>
          <w:tcPr>
            <w:tcW w:w="1420" w:type="dxa"/>
            <w:tcBorders>
              <w:top w:val="single" w:color="auto" w:sz="4" w:space="0"/>
              <w:left w:val="nil"/>
              <w:bottom w:val="single" w:color="000000" w:sz="12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000000" w:sz="12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000000" w:sz="12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2038" w:type="dxa"/>
            <w:tcBorders>
              <w:top w:val="single" w:color="auto" w:sz="4" w:space="0"/>
              <w:left w:val="single" w:color="auto" w:sz="4" w:space="0"/>
              <w:bottom w:val="single" w:color="000000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479" w:type="dxa"/>
            <w:tcBorders>
              <w:top w:val="single" w:color="auto" w:sz="4" w:space="0"/>
              <w:left w:val="single" w:color="auto" w:sz="4" w:space="0"/>
              <w:bottom w:val="single" w:color="000000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000000" w:sz="12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201" w:type="dxa"/>
            <w:tcBorders>
              <w:top w:val="single" w:color="auto" w:sz="4" w:space="0"/>
              <w:left w:val="single" w:color="auto" w:sz="4" w:space="0"/>
              <w:bottom w:val="single" w:color="000000" w:sz="12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right="0"/>
        <w:rPr>
          <w:rFonts w:hint="eastAsia" w:asciiTheme="majorEastAsia" w:hAnsiTheme="majorEastAsia" w:eastAsiaTheme="majorEastAsia" w:cstheme="majorEastAsia"/>
          <w:sz w:val="21"/>
          <w:szCs w:val="21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right="0"/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>检查对象意见或者说明：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　                                    　　　            　　　           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right="0"/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　　　　　　　　　　　                                  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right="0"/>
        <w:rPr>
          <w:rFonts w:hint="eastAsia" w:asciiTheme="majorEastAsia" w:hAnsiTheme="majorEastAsia" w:eastAsiaTheme="majorEastAsia" w:cstheme="majorEastAsia"/>
          <w:bCs/>
          <w:sz w:val="21"/>
          <w:szCs w:val="21"/>
          <w:u w:val="single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u w:val="single"/>
        </w:rPr>
        <w:t>　  　　　　　　　　　　　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u w:val="single"/>
          <w:lang w:val="en-US" w:eastAsia="zh-CN"/>
        </w:rPr>
        <w:t xml:space="preserve">                      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u w:val="single"/>
        </w:rPr>
        <w:t>　　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right="0"/>
        <w:rPr>
          <w:rFonts w:hint="eastAsia" w:asciiTheme="majorEastAsia" w:hAnsiTheme="majorEastAsia" w:eastAsiaTheme="majorEastAsia" w:cstheme="majorEastAsia"/>
          <w:bCs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bCs/>
          <w:sz w:val="21"/>
          <w:szCs w:val="21"/>
          <w:u w:val="single"/>
        </w:rPr>
        <w:t xml:space="preserve">　             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u w:val="single"/>
          <w:lang w:val="en-US" w:eastAsia="zh-CN"/>
        </w:rPr>
        <w:t xml:space="preserve">                                  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u w:val="single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u w:val="single"/>
          <w:lang w:val="en-US" w:eastAsia="zh-CN"/>
        </w:rPr>
        <w:t xml:space="preserve">   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u w:val="single"/>
        </w:rPr>
        <w:t xml:space="preserve"> 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right="0"/>
        <w:jc w:val="right"/>
        <w:rPr>
          <w:rFonts w:hint="eastAsia" w:asciiTheme="majorEastAsia" w:hAnsiTheme="majorEastAsia" w:eastAsiaTheme="majorEastAsia" w:cstheme="majorEastAsia"/>
          <w:bCs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bCs/>
          <w:sz w:val="21"/>
          <w:szCs w:val="21"/>
        </w:rPr>
        <w:t>第   页，共   页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right="0"/>
        <w:rPr>
          <w:rFonts w:hint="eastAsia" w:asciiTheme="majorEastAsia" w:hAnsiTheme="majorEastAsia" w:eastAsiaTheme="majorEastAsia" w:cstheme="majorEastAsia"/>
          <w:bCs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bCs/>
          <w:sz w:val="21"/>
          <w:szCs w:val="21"/>
        </w:rPr>
        <w:t>是否出示执法证：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u w:val="single"/>
        </w:rPr>
        <w:t xml:space="preserve">     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right="0"/>
        <w:rPr>
          <w:rFonts w:hint="eastAsia" w:asciiTheme="majorEastAsia" w:hAnsiTheme="majorEastAsia" w:eastAsiaTheme="majorEastAsia" w:cstheme="majorEastAsia"/>
          <w:bCs/>
          <w:sz w:val="21"/>
          <w:szCs w:val="21"/>
          <w:u w:val="single"/>
        </w:rPr>
      </w:pPr>
      <w:r>
        <w:rPr>
          <w:rFonts w:hint="eastAsia" w:asciiTheme="majorEastAsia" w:hAnsiTheme="majorEastAsia" w:eastAsiaTheme="majorEastAsia" w:cstheme="majorEastAsia"/>
          <w:bCs/>
          <w:sz w:val="21"/>
          <w:szCs w:val="21"/>
        </w:rPr>
        <w:t>接受检查人员姓名：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u w:val="single"/>
        </w:rPr>
        <w:t xml:space="preserve">            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</w:rPr>
        <w:t xml:space="preserve"> 职务：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u w:val="single"/>
        </w:rPr>
        <w:t xml:space="preserve">          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right="0" w:firstLine="1260" w:firstLineChars="600"/>
        <w:rPr>
          <w:rFonts w:hint="eastAsia" w:asciiTheme="majorEastAsia" w:hAnsiTheme="majorEastAsia" w:eastAsiaTheme="majorEastAsia" w:cstheme="majorEastAsia"/>
          <w:bCs/>
          <w:sz w:val="21"/>
          <w:szCs w:val="21"/>
          <w:u w:val="single"/>
        </w:rPr>
      </w:pPr>
      <w:r>
        <w:rPr>
          <w:rFonts w:hint="eastAsia" w:asciiTheme="majorEastAsia" w:hAnsiTheme="majorEastAsia" w:eastAsiaTheme="majorEastAsia" w:cstheme="majorEastAsia"/>
          <w:bCs/>
          <w:sz w:val="21"/>
          <w:szCs w:val="21"/>
        </w:rPr>
        <w:t>电话：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u w:val="single"/>
        </w:rPr>
        <w:t xml:space="preserve">            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right="0"/>
        <w:rPr>
          <w:rFonts w:hint="eastAsia" w:asciiTheme="majorEastAsia" w:hAnsiTheme="majorEastAsia" w:eastAsiaTheme="majorEastAsia" w:cstheme="majorEastAsia"/>
          <w:bCs/>
          <w:sz w:val="21"/>
          <w:szCs w:val="21"/>
          <w:u w:val="single"/>
        </w:rPr>
      </w:pPr>
      <w:r>
        <w:rPr>
          <w:rFonts w:hint="eastAsia" w:asciiTheme="majorEastAsia" w:hAnsiTheme="majorEastAsia" w:eastAsiaTheme="majorEastAsia" w:cstheme="majorEastAsia"/>
          <w:bCs/>
          <w:sz w:val="21"/>
          <w:szCs w:val="21"/>
        </w:rPr>
        <w:t>接受检查人员姓名：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u w:val="single"/>
        </w:rPr>
        <w:t xml:space="preserve">            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</w:rPr>
        <w:t xml:space="preserve"> 职务：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u w:val="single"/>
        </w:rPr>
        <w:t xml:space="preserve">          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right="0" w:firstLine="1260" w:firstLineChars="600"/>
        <w:rPr>
          <w:rFonts w:hint="eastAsia" w:asciiTheme="majorEastAsia" w:hAnsiTheme="majorEastAsia" w:eastAsiaTheme="majorEastAsia" w:cstheme="majorEastAsia"/>
          <w:bCs/>
          <w:sz w:val="21"/>
          <w:szCs w:val="21"/>
          <w:u w:val="single"/>
        </w:rPr>
      </w:pPr>
      <w:r>
        <w:rPr>
          <w:rFonts w:hint="eastAsia" w:asciiTheme="majorEastAsia" w:hAnsiTheme="majorEastAsia" w:eastAsiaTheme="majorEastAsia" w:cstheme="majorEastAsia"/>
          <w:bCs/>
          <w:sz w:val="21"/>
          <w:szCs w:val="21"/>
        </w:rPr>
        <w:t>电话：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u w:val="single"/>
        </w:rPr>
        <w:t xml:space="preserve">            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right="0"/>
        <w:jc w:val="center"/>
        <w:rPr>
          <w:rFonts w:hint="eastAsia" w:asciiTheme="majorEastAsia" w:hAnsiTheme="majorEastAsia" w:eastAsiaTheme="majorEastAsia" w:cstheme="majorEastAsia"/>
          <w:bCs/>
          <w:sz w:val="21"/>
          <w:szCs w:val="21"/>
          <w:shd w:val="pct10" w:color="auto" w:fill="FFFFFF"/>
        </w:rPr>
      </w:pPr>
      <w:r>
        <w:rPr>
          <w:rFonts w:hint="eastAsia" w:asciiTheme="majorEastAsia" w:hAnsiTheme="majorEastAsia" w:eastAsiaTheme="majorEastAsia" w:cstheme="majorEastAsia"/>
          <w:bCs/>
          <w:sz w:val="21"/>
          <w:szCs w:val="21"/>
        </w:rPr>
        <w:t xml:space="preserve">                       </w:t>
      </w:r>
      <w:bookmarkStart w:id="33" w:name="_Toc930407549_WPSOffice_Level2"/>
      <w:r>
        <w:rPr>
          <w:rFonts w:hint="eastAsia" w:asciiTheme="majorEastAsia" w:hAnsiTheme="majorEastAsia" w:eastAsiaTheme="majorEastAsia" w:cstheme="majorEastAsia"/>
          <w:bCs/>
          <w:sz w:val="21"/>
          <w:szCs w:val="21"/>
        </w:rPr>
        <w:t>（检查对象印章）</w:t>
      </w:r>
      <w:bookmarkEnd w:id="33"/>
      <w:r>
        <w:rPr>
          <w:rFonts w:hint="eastAsia" w:asciiTheme="majorEastAsia" w:hAnsiTheme="majorEastAsia" w:eastAsiaTheme="majorEastAsia" w:cstheme="majorEastAsia"/>
          <w:bCs/>
          <w:sz w:val="21"/>
          <w:szCs w:val="21"/>
        </w:rPr>
        <w:t xml:space="preserve">                   </w:t>
      </w:r>
    </w:p>
    <w:p>
      <w:pPr>
        <w:keepNext w:val="0"/>
        <w:keepLines w:val="0"/>
        <w:pageBreakBefore w:val="0"/>
        <w:tabs>
          <w:tab w:val="left" w:pos="278"/>
          <w:tab w:val="right" w:pos="8426"/>
        </w:tabs>
        <w:kinsoku/>
        <w:overflowPunct/>
        <w:topLinePunct w:val="0"/>
        <w:autoSpaceDE/>
        <w:autoSpaceDN/>
        <w:bidi w:val="0"/>
        <w:spacing w:line="560" w:lineRule="exact"/>
        <w:ind w:right="0"/>
        <w:jc w:val="right"/>
        <w:rPr>
          <w:rFonts w:hint="eastAsia" w:asciiTheme="majorEastAsia" w:hAnsiTheme="majorEastAsia" w:eastAsiaTheme="majorEastAsia" w:cstheme="majorEastAsia"/>
          <w:bCs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bCs/>
          <w:sz w:val="21"/>
          <w:szCs w:val="21"/>
        </w:rPr>
        <w:t xml:space="preserve">　　　                        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u w:val="single"/>
        </w:rPr>
        <w:t>　　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</w:rPr>
        <w:t>年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u w:val="single"/>
        </w:rPr>
        <w:t>　　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</w:rPr>
        <w:t>月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u w:val="single"/>
        </w:rPr>
        <w:t>　　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</w:rPr>
        <w:t>日</w:t>
      </w:r>
    </w:p>
    <w:tbl>
      <w:tblPr>
        <w:tblStyle w:val="8"/>
        <w:tblpPr w:leftFromText="180" w:rightFromText="180" w:vertAnchor="text" w:horzAnchor="page" w:tblpX="1660" w:tblpY="30"/>
        <w:tblOverlap w:val="never"/>
        <w:tblW w:w="8659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53"/>
        <w:gridCol w:w="360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5053" w:type="dxa"/>
            <w:tcBorders>
              <w:top w:val="single" w:color="000000" w:sz="1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rPr>
                <w:rFonts w:hint="eastAsia" w:asciiTheme="majorEastAsia" w:hAnsiTheme="majorEastAsia" w:eastAsiaTheme="majorEastAsia" w:cstheme="majorEastAsia"/>
                <w:bCs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  <w:t>检查数的计算方法、依据和材料来源</w:t>
            </w:r>
            <w:r>
              <w:rPr>
                <w:rFonts w:hint="eastAsia" w:asciiTheme="majorEastAsia" w:hAnsiTheme="majorEastAsia" w:eastAsiaTheme="majorEastAsia" w:cstheme="majorEastAsia"/>
                <w:bCs/>
                <w:sz w:val="21"/>
                <w:szCs w:val="21"/>
              </w:rPr>
              <w:t>：</w:t>
            </w:r>
          </w:p>
        </w:tc>
        <w:tc>
          <w:tcPr>
            <w:tcW w:w="3606" w:type="dxa"/>
            <w:tcBorders>
              <w:top w:val="single" w:color="000000" w:sz="1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rPr>
                <w:rFonts w:hint="eastAsia" w:asciiTheme="majorEastAsia" w:hAnsiTheme="majorEastAsia" w:eastAsiaTheme="majorEastAsia" w:cstheme="majorEastAsia"/>
                <w:bCs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bCs/>
                <w:sz w:val="21"/>
                <w:szCs w:val="21"/>
              </w:rPr>
              <w:t>实地检查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5" w:hRule="atLeast"/>
        </w:trPr>
        <w:tc>
          <w:tcPr>
            <w:tcW w:w="8659" w:type="dxa"/>
            <w:gridSpan w:val="2"/>
            <w:tcBorders>
              <w:bottom w:val="single" w:color="000000" w:sz="12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tabs>
                <w:tab w:val="left" w:pos="1587"/>
              </w:tabs>
              <w:kinsoku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right="0"/>
        <w:jc w:val="left"/>
        <w:rPr>
          <w:rFonts w:hint="eastAsia" w:asciiTheme="majorEastAsia" w:hAnsiTheme="majorEastAsia" w:eastAsiaTheme="majorEastAsia" w:cstheme="majorEastAsia"/>
          <w:sz w:val="21"/>
          <w:szCs w:val="21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right="0"/>
        <w:jc w:val="left"/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>检查人员签名：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 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执法证号：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                  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right="0"/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>检查人员签名：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 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执法证号：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                 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right="0"/>
        <w:rPr>
          <w:rFonts w:hint="eastAsia" w:asciiTheme="majorEastAsia" w:hAnsiTheme="majorEastAsia" w:eastAsiaTheme="majorEastAsia" w:cstheme="majorEastAsia"/>
          <w:sz w:val="21"/>
          <w:szCs w:val="21"/>
        </w:rPr>
      </w:pPr>
    </w:p>
    <w:p>
      <w:pPr>
        <w:keepNext w:val="0"/>
        <w:keepLines w:val="0"/>
        <w:pageBreakBefore w:val="0"/>
        <w:widowControl/>
        <w:tabs>
          <w:tab w:val="left" w:pos="278"/>
          <w:tab w:val="right" w:pos="8426"/>
        </w:tabs>
        <w:kinsoku/>
        <w:overflowPunct/>
        <w:topLinePunct w:val="0"/>
        <w:autoSpaceDE/>
        <w:autoSpaceDN/>
        <w:bidi w:val="0"/>
        <w:spacing w:line="560" w:lineRule="exact"/>
        <w:ind w:right="0"/>
        <w:jc w:val="right"/>
        <w:rPr>
          <w:rFonts w:hint="eastAsia" w:asciiTheme="majorEastAsia" w:hAnsiTheme="majorEastAsia" w:eastAsiaTheme="majorEastAsia" w:cstheme="majorEastAsia"/>
          <w:bCs/>
          <w:sz w:val="21"/>
          <w:szCs w:val="21"/>
        </w:rPr>
      </w:pPr>
    </w:p>
    <w:p>
      <w:pPr>
        <w:keepNext w:val="0"/>
        <w:keepLines w:val="0"/>
        <w:pageBreakBefore w:val="0"/>
        <w:widowControl/>
        <w:tabs>
          <w:tab w:val="left" w:pos="278"/>
          <w:tab w:val="right" w:pos="8426"/>
        </w:tabs>
        <w:kinsoku/>
        <w:overflowPunct/>
        <w:topLinePunct w:val="0"/>
        <w:autoSpaceDE/>
        <w:autoSpaceDN/>
        <w:bidi w:val="0"/>
        <w:spacing w:line="560" w:lineRule="exact"/>
        <w:ind w:right="0"/>
        <w:jc w:val="right"/>
        <w:rPr>
          <w:rFonts w:hint="eastAsia" w:asciiTheme="majorEastAsia" w:hAnsiTheme="majorEastAsia" w:eastAsiaTheme="majorEastAsia" w:cstheme="majorEastAsia"/>
          <w:bCs/>
          <w:sz w:val="21"/>
          <w:szCs w:val="21"/>
        </w:rPr>
      </w:pPr>
    </w:p>
    <w:p>
      <w:pPr>
        <w:keepNext w:val="0"/>
        <w:keepLines w:val="0"/>
        <w:pageBreakBefore w:val="0"/>
        <w:widowControl/>
        <w:tabs>
          <w:tab w:val="left" w:pos="278"/>
          <w:tab w:val="right" w:pos="8426"/>
        </w:tabs>
        <w:kinsoku/>
        <w:overflowPunct/>
        <w:topLinePunct w:val="0"/>
        <w:autoSpaceDE/>
        <w:autoSpaceDN/>
        <w:bidi w:val="0"/>
        <w:spacing w:line="560" w:lineRule="exact"/>
        <w:ind w:right="0"/>
        <w:jc w:val="right"/>
        <w:rPr>
          <w:rFonts w:hint="eastAsia" w:asciiTheme="majorEastAsia" w:hAnsiTheme="majorEastAsia" w:eastAsiaTheme="majorEastAsia" w:cstheme="majorEastAsia"/>
          <w:bCs/>
          <w:sz w:val="21"/>
          <w:szCs w:val="21"/>
        </w:rPr>
      </w:pPr>
    </w:p>
    <w:p>
      <w:pPr>
        <w:keepNext w:val="0"/>
        <w:keepLines w:val="0"/>
        <w:pageBreakBefore w:val="0"/>
        <w:widowControl/>
        <w:tabs>
          <w:tab w:val="left" w:pos="278"/>
          <w:tab w:val="right" w:pos="8426"/>
        </w:tabs>
        <w:kinsoku/>
        <w:overflowPunct/>
        <w:topLinePunct w:val="0"/>
        <w:autoSpaceDE/>
        <w:autoSpaceDN/>
        <w:bidi w:val="0"/>
        <w:spacing w:line="560" w:lineRule="exact"/>
        <w:ind w:right="0"/>
        <w:jc w:val="right"/>
        <w:rPr>
          <w:rStyle w:val="10"/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Cs/>
          <w:sz w:val="21"/>
          <w:szCs w:val="21"/>
        </w:rPr>
        <w:t>第   页，共   页</w:t>
      </w:r>
    </w:p>
    <w:p>
      <w:pPr>
        <w:keepNext w:val="0"/>
        <w:keepLines w:val="0"/>
        <w:pageBreakBefore w:val="0"/>
        <w:tabs>
          <w:tab w:val="left" w:pos="278"/>
          <w:tab w:val="right" w:pos="8426"/>
        </w:tabs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jc w:val="lef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Style w:val="10"/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  <w:t>统计执法调查笔录（企业）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ab/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right="0"/>
        <w:jc w:val="center"/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</w:pPr>
      <w:bookmarkStart w:id="34" w:name="_Toc579253985_WPSOffice_Level1"/>
      <w:bookmarkStart w:id="35" w:name="_Toc1996949627_WPSOffice_Level1"/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巴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里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坤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县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统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计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局</w:t>
      </w:r>
      <w:bookmarkEnd w:id="34"/>
      <w:bookmarkEnd w:id="35"/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right="0"/>
        <w:jc w:val="center"/>
        <w:rPr>
          <w:rFonts w:hint="eastAsia" w:asciiTheme="majorEastAsia" w:hAnsiTheme="majorEastAsia" w:eastAsiaTheme="majorEastAsia" w:cstheme="majorEastAsia"/>
          <w:spacing w:val="80"/>
          <w:sz w:val="21"/>
          <w:szCs w:val="21"/>
          <w:lang w:val="en"/>
        </w:rPr>
      </w:pPr>
      <w:bookmarkStart w:id="36" w:name="_Toc1222755634_WPSOffice_Level1"/>
      <w:bookmarkStart w:id="37" w:name="_Toc3153"/>
      <w:bookmarkStart w:id="38" w:name="_Toc1806803096_WPSOffice_Level1"/>
      <w:bookmarkStart w:id="39" w:name="_Toc956389093_WPSOffice_Level1"/>
      <w:bookmarkStart w:id="40" w:name="_Toc31097"/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统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计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执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法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调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查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笔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录</w:t>
      </w:r>
      <w:bookmarkEnd w:id="36"/>
      <w:bookmarkEnd w:id="37"/>
      <w:bookmarkEnd w:id="38"/>
      <w:bookmarkEnd w:id="39"/>
      <w:bookmarkEnd w:id="4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>时</w:t>
      </w:r>
      <w:r>
        <w:rPr>
          <w:rFonts w:hint="eastAsia" w:asciiTheme="majorEastAsia" w:hAnsiTheme="majorEastAsia" w:eastAsiaTheme="majorEastAsia" w:cstheme="majorEastAsia"/>
          <w:sz w:val="21"/>
          <w:szCs w:val="21"/>
          <w:lang w:val="en"/>
        </w:rPr>
        <w:t xml:space="preserve">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间：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 　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年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月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 xml:space="preserve">日 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时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分至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时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 xml:space="preserve">分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>地  点：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                                    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  <w:lang w:val="en"/>
        </w:rPr>
        <w:t xml:space="preserve">  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>被调查人姓名：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 xml:space="preserve"> 性别：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年龄：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文化程度：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>身份证号：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   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政治面貌：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 xml:space="preserve"> 联系电话：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 xml:space="preserve">是否人大代表：□是□否           是否政协委员：□是□否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>工作单位及职务：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                       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>事（案）由：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                          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>检查人员：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  　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 xml:space="preserve"> 签名：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    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 xml:space="preserve"> 执法证号：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　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>检查人员：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  　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 xml:space="preserve"> 签名：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    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 xml:space="preserve"> 执法证号：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　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>记 录 人：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    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/>
        <w:textAlignment w:val="auto"/>
        <w:rPr>
          <w:rFonts w:hint="eastAsia" w:asciiTheme="majorEastAsia" w:hAnsiTheme="majorEastAsia" w:eastAsiaTheme="majorEastAsia" w:cstheme="majorEastAsia"/>
          <w:color w:val="000000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 xml:space="preserve">   </w:t>
      </w:r>
      <w:r>
        <w:rPr>
          <w:rFonts w:hint="eastAsia" w:asciiTheme="majorEastAsia" w:hAnsiTheme="majorEastAsia" w:eastAsiaTheme="majorEastAsia" w:cstheme="majorEastAsia"/>
          <w:color w:val="000000"/>
          <w:sz w:val="21"/>
          <w:szCs w:val="21"/>
        </w:rPr>
        <w:t>（执法人员出示执法证件，并告知）我们是</w:t>
      </w:r>
      <w:r>
        <w:rPr>
          <w:rFonts w:hint="eastAsia" w:asciiTheme="majorEastAsia" w:hAnsiTheme="majorEastAsia" w:eastAsiaTheme="majorEastAsia" w:cstheme="majorEastAsia"/>
          <w:color w:val="000000"/>
          <w:sz w:val="21"/>
          <w:szCs w:val="21"/>
          <w:lang w:val="en" w:eastAsia="zh-CN"/>
        </w:rPr>
        <w:t>巴里坤县</w:t>
      </w:r>
      <w:r>
        <w:rPr>
          <w:rFonts w:hint="eastAsia" w:asciiTheme="majorEastAsia" w:hAnsiTheme="majorEastAsia" w:eastAsiaTheme="majorEastAsia" w:cstheme="majorEastAsia"/>
          <w:color w:val="000000"/>
          <w:sz w:val="21"/>
          <w:szCs w:val="21"/>
        </w:rPr>
        <w:t>统计局执法人员，依法对你单位进行统计执法检查。现找你了解有关情况。依照《中华人民共和国统计法》第三十三条、三十五条和三十六条等规定，请你如实向我们提供有关情况，否则将承担相应的法律责任。这是我们的执法证件，请验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420" w:firstLineChars="200"/>
        <w:textAlignment w:val="auto"/>
        <w:rPr>
          <w:rFonts w:hint="eastAsia" w:asciiTheme="majorEastAsia" w:hAnsiTheme="majorEastAsia" w:eastAsiaTheme="majorEastAsia" w:cstheme="majorEastAsia"/>
          <w:color w:val="000000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1"/>
          <w:szCs w:val="21"/>
        </w:rPr>
        <w:t>验看人：</w:t>
      </w:r>
      <w:r>
        <w:rPr>
          <w:rFonts w:hint="eastAsia" w:asciiTheme="majorEastAsia" w:hAnsiTheme="majorEastAsia" w:eastAsiaTheme="majorEastAsia" w:cstheme="majorEastAsia"/>
          <w:color w:val="000000"/>
          <w:sz w:val="21"/>
          <w:szCs w:val="21"/>
          <w:u w:val="single"/>
        </w:rPr>
        <w:t xml:space="preserve">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42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问：请问你现在的身体状况适合谈话么？      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42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color w:val="0000FF"/>
          <w:spacing w:val="20"/>
          <w:sz w:val="21"/>
          <w:szCs w:val="21"/>
          <w:u w:val="single" w:color="000000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答：     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 w:color="000000"/>
        </w:rPr>
        <w:t xml:space="preserve"> </w:t>
      </w:r>
      <w:r>
        <w:rPr>
          <w:rFonts w:hint="eastAsia" w:asciiTheme="majorEastAsia" w:hAnsiTheme="majorEastAsia" w:eastAsiaTheme="majorEastAsia" w:cstheme="majorEastAsia"/>
          <w:color w:val="0000FF"/>
          <w:spacing w:val="20"/>
          <w:sz w:val="21"/>
          <w:szCs w:val="21"/>
          <w:u w:val="single" w:color="000000"/>
        </w:rPr>
        <w:t xml:space="preserve">                  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42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问：你认为调查人员与你是否存在利害关系，是否需要申请执法人员回避？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42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答：                                        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42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问：请介绍一下个人基本情况和工作经历？                      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0" w:firstLineChars="0"/>
        <w:jc w:val="lef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>答：我是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  <w:lang w:val="en"/>
        </w:rPr>
        <w:t>××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>公司的（统计人员），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  <w:lang w:val="en"/>
        </w:rPr>
        <w:t>××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>年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  <w:lang w:val="en"/>
        </w:rPr>
        <w:t>××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月到公司工作，主要负责（从事）…… 问：请介绍一下你公司的情况？           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420" w:firstLineChars="200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>答：公司成立于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  <w:lang w:val="en"/>
        </w:rPr>
        <w:t>×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>年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  <w:lang w:val="en"/>
        </w:rPr>
        <w:t>×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>月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  <w:lang w:val="en"/>
        </w:rPr>
        <w:t>×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日，经营范围是：（营业执照）。          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42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                                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42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问：根据法律法规要求，你公司须提供真实的资料备查，如提供不真实的备查资料给检查组，将承担相应的法律责任，你明白吗？                           </w:t>
      </w:r>
      <w:r>
        <w:rPr>
          <w:rFonts w:hint="eastAsia" w:asciiTheme="majorEastAsia" w:hAnsiTheme="majorEastAsia" w:eastAsiaTheme="majorEastAsia" w:cstheme="majorEastAsia"/>
          <w:spacing w:val="20"/>
          <w:sz w:val="21"/>
          <w:szCs w:val="21"/>
        </w:rPr>
        <w:t xml:space="preserve">                           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638" w:leftChars="304" w:right="0" w:firstLine="0" w:firstLineChars="0"/>
        <w:jc w:val="lef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答：                         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42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问：（数据上报核实情况问答）                                     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42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答：                                                                                      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42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问：（检查方式认可情况问答）                                    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638" w:leftChars="304" w:right="0" w:firstLine="0" w:firstLineChars="0"/>
        <w:jc w:val="lef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答:                      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42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b/>
          <w:spacing w:val="42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问：根据统计法等法律法规的规定，企业存在统计违法行为的，可能被给予警告、罚款等行政处罚，情节严重的，企业还可能被认定为“统计严重失信企业”予以公示并与相关部门实施联合惩戒，你明白吗？                                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638" w:leftChars="304" w:right="0" w:firstLine="0" w:firstLineChars="0"/>
        <w:jc w:val="lef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答:                    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638" w:leftChars="304" w:right="0" w:firstLine="0" w:firstLineChars="0"/>
        <w:jc w:val="lef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jc w:val="lef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>被调查人签名：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840" w:firstLineChars="400"/>
        <w:jc w:val="lef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 xml:space="preserve">年  月  日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840" w:firstLineChars="400"/>
        <w:jc w:val="right"/>
        <w:textAlignment w:val="auto"/>
        <w:rPr>
          <w:rFonts w:hint="eastAsia" w:asciiTheme="majorEastAsia" w:hAnsiTheme="majorEastAsia" w:eastAsiaTheme="majorEastAsia" w:cstheme="majorEastAsia"/>
          <w:spacing w:val="80"/>
          <w:sz w:val="21"/>
          <w:szCs w:val="21"/>
          <w:lang w:val="en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 xml:space="preserve">第     页，共     页                     </w:t>
      </w:r>
      <w:bookmarkStart w:id="41" w:name="_Toc1360319019_WPSOffice_Level2"/>
      <w:bookmarkStart w:id="42" w:name="_Toc1098876630_WPSOffice_Level1"/>
      <w:bookmarkStart w:id="43" w:name="_Toc1510020292_WPSOffice_Level1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jc w:val="both"/>
        <w:textAlignment w:val="auto"/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jc w:val="center"/>
        <w:textAlignment w:val="auto"/>
        <w:rPr>
          <w:rFonts w:hint="eastAsia" w:asciiTheme="majorEastAsia" w:hAnsiTheme="majorEastAsia" w:eastAsiaTheme="majorEastAsia" w:cstheme="majorEastAsia"/>
          <w:spacing w:val="80"/>
          <w:sz w:val="21"/>
          <w:szCs w:val="21"/>
          <w:lang w:val="en"/>
        </w:rPr>
      </w:pP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统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计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执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法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调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查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笔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录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续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页</w:t>
      </w:r>
      <w:bookmarkEnd w:id="41"/>
      <w:bookmarkEnd w:id="42"/>
      <w:bookmarkEnd w:id="43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42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42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问：你还有没有内容需要补充的？                                      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42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答：                                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42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问：对于你提供的上述情况，不得对外泄露，违反有关规定的，要追究相应责任，你是否明白？                     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42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答:                                    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420" w:firstLineChars="200"/>
        <w:jc w:val="both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问：请核对笔录，并签字确认。                  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42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>答：以上笔录共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  <w:lang w:val="en"/>
        </w:rPr>
        <w:t>×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>页，我已全部看过，和我说的一致。某某、X年X月X日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/>
        <w:jc w:val="lef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>（被询问人手写，手印捺在“以上笔录共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  <w:lang w:val="en"/>
        </w:rPr>
        <w:t>×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页，我已全部看过，和我说的一致”这句话的开头、中间、结尾以及被询问人名字、时间上）。                 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/>
        <w:jc w:val="lef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/>
        <w:jc w:val="lef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>被调查人签名：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42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 xml:space="preserve">年  </w:t>
      </w:r>
      <w:r>
        <w:rPr>
          <w:rFonts w:hint="eastAsia" w:asciiTheme="majorEastAsia" w:hAnsiTheme="majorEastAsia" w:eastAsiaTheme="majorEastAsia" w:cstheme="majorEastAsia"/>
          <w:sz w:val="21"/>
          <w:szCs w:val="21"/>
          <w:lang w:val="en"/>
        </w:rPr>
        <w:t xml:space="preserve">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 xml:space="preserve">月   日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42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42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42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42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42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42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42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420" w:firstLineChars="200"/>
        <w:jc w:val="righ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  <w:lang w:val="en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>第     页，共     页</w:t>
      </w:r>
      <w:bookmarkStart w:id="44" w:name="_Toc1390064220_WPSOffice_Level2"/>
    </w:p>
    <w:bookmarkEnd w:id="44"/>
    <w:p>
      <w:pPr>
        <w:keepNext w:val="0"/>
        <w:keepLines w:val="0"/>
        <w:pageBreakBefore w:val="0"/>
        <w:tabs>
          <w:tab w:val="left" w:pos="278"/>
          <w:tab w:val="right" w:pos="8426"/>
        </w:tabs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Style w:val="10"/>
          <w:rFonts w:hint="eastAsia" w:asciiTheme="majorEastAsia" w:hAnsiTheme="majorEastAsia" w:eastAsiaTheme="majorEastAsia" w:cstheme="majorEastAsia"/>
          <w:sz w:val="21"/>
          <w:szCs w:val="21"/>
          <w:lang w:val="en-US" w:eastAsia="zh-CN" w:bidi="ar-SA"/>
        </w:rPr>
        <w:br w:type="page"/>
      </w:r>
      <w:r>
        <w:rPr>
          <w:rStyle w:val="10"/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  <w:t>统计执法调查笔录（机构、部门）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ab/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right="0"/>
        <w:jc w:val="center"/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</w:pP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巴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里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坤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县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统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计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局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right="0"/>
        <w:jc w:val="center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统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计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执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法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调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查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笔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>时</w:t>
      </w:r>
      <w:r>
        <w:rPr>
          <w:rFonts w:hint="eastAsia" w:asciiTheme="majorEastAsia" w:hAnsiTheme="majorEastAsia" w:eastAsiaTheme="majorEastAsia" w:cstheme="majorEastAsia"/>
          <w:sz w:val="21"/>
          <w:szCs w:val="21"/>
          <w:lang w:val="en"/>
        </w:rPr>
        <w:t xml:space="preserve">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间：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 　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年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月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 xml:space="preserve">日 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时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分至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时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 xml:space="preserve">分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>地  点：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                                    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  <w:lang w:val="en"/>
        </w:rPr>
        <w:t xml:space="preserve">  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>被调查人姓名：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 xml:space="preserve"> 性别：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年龄：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文化程度：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>身份证号：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  <w:lang w:val="en-US" w:eastAsia="zh-CN"/>
        </w:rPr>
        <w:t xml:space="preserve">      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政治面貌：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 xml:space="preserve"> 联系电话：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 xml:space="preserve">是否人大代表：□是□否          是否政协委员：□是□否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>工作单位及职务：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                       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>家庭住址：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                       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>事（案）由：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                          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>检查人员：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  　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 xml:space="preserve"> 签名：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    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 xml:space="preserve"> 执法证号：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　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>检查人员：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  　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 xml:space="preserve"> 签名：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    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 xml:space="preserve"> 执法证号：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　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>记 录 人：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    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/>
        <w:textAlignment w:val="auto"/>
        <w:rPr>
          <w:rFonts w:hint="eastAsia" w:asciiTheme="majorEastAsia" w:hAnsiTheme="majorEastAsia" w:eastAsiaTheme="majorEastAsia" w:cstheme="majorEastAsia"/>
          <w:color w:val="000000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 xml:space="preserve">   </w:t>
      </w:r>
      <w:r>
        <w:rPr>
          <w:rFonts w:hint="eastAsia" w:asciiTheme="majorEastAsia" w:hAnsiTheme="majorEastAsia" w:eastAsiaTheme="majorEastAsia" w:cstheme="majorEastAsia"/>
          <w:color w:val="000000"/>
          <w:sz w:val="21"/>
          <w:szCs w:val="21"/>
        </w:rPr>
        <w:t>（执法人员出示执法证件，并告知）我们是</w:t>
      </w:r>
      <w:r>
        <w:rPr>
          <w:rFonts w:hint="eastAsia" w:asciiTheme="majorEastAsia" w:hAnsiTheme="majorEastAsia" w:eastAsiaTheme="majorEastAsia" w:cstheme="majorEastAsia"/>
          <w:color w:val="000000"/>
          <w:sz w:val="21"/>
          <w:szCs w:val="21"/>
          <w:lang w:val="en" w:eastAsia="zh-CN"/>
        </w:rPr>
        <w:t>巴里坤县</w:t>
      </w:r>
      <w:r>
        <w:rPr>
          <w:rFonts w:hint="eastAsia" w:asciiTheme="majorEastAsia" w:hAnsiTheme="majorEastAsia" w:eastAsiaTheme="majorEastAsia" w:cstheme="majorEastAsia"/>
          <w:color w:val="000000"/>
          <w:sz w:val="21"/>
          <w:szCs w:val="21"/>
        </w:rPr>
        <w:t>统计局执法人员，依法对你单位进行统计执法检查。现找你了解有关情况。依照《中华人民共和国统计法》第三十三条、三十五条和三十六条等规定，请你如实</w:t>
      </w:r>
      <w:bookmarkStart w:id="90" w:name="_GoBack"/>
      <w:bookmarkEnd w:id="90"/>
      <w:r>
        <w:rPr>
          <w:rFonts w:hint="eastAsia" w:asciiTheme="majorEastAsia" w:hAnsiTheme="majorEastAsia" w:eastAsiaTheme="majorEastAsia" w:cstheme="majorEastAsia"/>
          <w:color w:val="000000"/>
          <w:sz w:val="21"/>
          <w:szCs w:val="21"/>
        </w:rPr>
        <w:t>向我们提供有关情况，否则将承担相应的法律责任。这是我们的执法证件，请验看。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/>
        <w:textAlignment w:val="auto"/>
        <w:rPr>
          <w:rFonts w:hint="eastAsia" w:asciiTheme="majorEastAsia" w:hAnsiTheme="majorEastAsia" w:eastAsiaTheme="majorEastAsia" w:cstheme="majorEastAsia"/>
          <w:color w:val="000000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1"/>
          <w:szCs w:val="21"/>
        </w:rPr>
        <w:t>验看人：</w:t>
      </w:r>
      <w:r>
        <w:rPr>
          <w:rFonts w:hint="eastAsia" w:asciiTheme="majorEastAsia" w:hAnsiTheme="majorEastAsia" w:eastAsiaTheme="majorEastAsia" w:cstheme="majorEastAsia"/>
          <w:color w:val="000000"/>
          <w:sz w:val="21"/>
          <w:szCs w:val="21"/>
          <w:u w:val="single"/>
        </w:rPr>
        <w:t xml:space="preserve">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firstLine="42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问：请问你现在的身体状况适合谈话么？      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firstLine="42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color w:val="0000FF"/>
          <w:spacing w:val="20"/>
          <w:sz w:val="21"/>
          <w:szCs w:val="21"/>
          <w:u w:val="single" w:color="000000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答：     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 w:color="000000"/>
        </w:rPr>
        <w:t xml:space="preserve"> </w:t>
      </w:r>
      <w:r>
        <w:rPr>
          <w:rFonts w:hint="eastAsia" w:asciiTheme="majorEastAsia" w:hAnsiTheme="majorEastAsia" w:eastAsiaTheme="majorEastAsia" w:cstheme="majorEastAsia"/>
          <w:color w:val="0000FF"/>
          <w:spacing w:val="20"/>
          <w:sz w:val="21"/>
          <w:szCs w:val="21"/>
          <w:u w:val="single" w:color="000000"/>
        </w:rPr>
        <w:t xml:space="preserve">                  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firstLine="42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问：你认为调查人员与你是否存在利害关系，是否需要申请执法人员回避？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firstLine="42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答：                                        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firstLine="42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问：请介绍一下个人基本情况和工作经历？                      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firstLine="42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>答：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  <w:lang w:val="en-US" w:eastAsia="zh-CN"/>
        </w:rPr>
        <w:t xml:space="preserve">   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                                 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firstLine="42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问：（检查方式认可情况问答）                                           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firstLine="42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答:                                             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firstLine="42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>问：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  <w:lang w:eastAsia="zh-CN"/>
        </w:rPr>
        <w:t>（对数据上报及相关情况核实、问询的问答）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                                 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firstLine="42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答：                              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firstLine="42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b/>
          <w:spacing w:val="42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问：根据统计法等法律法规的规定，不如实答复或拒绝提供有关资料的，拒绝、阻碍统计调查、统计检查的，将依据《中华人民共和国统计法》第四十一条的规定，依法追究法律责任，对直接负责的主管人员和其他直接责任人员属于国家工作人员的，移送任免机关和纪检监察机关依法给予处分处理。你明白吗？                                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firstLine="42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答:                   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 w:right="0" w:firstLine="42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0"/>
        <w:jc w:val="lef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>被调查人签名：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0" w:firstLine="630" w:firstLineChars="300"/>
        <w:jc w:val="lef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 xml:space="preserve">年  月  日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0" w:firstLine="630" w:firstLineChars="300"/>
        <w:jc w:val="lef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0" w:firstLine="630" w:firstLineChars="300"/>
        <w:jc w:val="lef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0" w:firstLine="630" w:firstLineChars="300"/>
        <w:jc w:val="lef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0" w:firstLine="630" w:firstLineChars="300"/>
        <w:jc w:val="lef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right="0" w:firstLine="630" w:firstLineChars="300"/>
        <w:jc w:val="right"/>
        <w:textAlignment w:val="auto"/>
        <w:rPr>
          <w:rFonts w:hint="eastAsia" w:asciiTheme="majorEastAsia" w:hAnsiTheme="majorEastAsia" w:eastAsiaTheme="majorEastAsia" w:cstheme="majorEastAsia"/>
          <w:color w:val="000000"/>
          <w:spacing w:val="80"/>
          <w:sz w:val="21"/>
          <w:szCs w:val="21"/>
          <w:lang w:val="en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 xml:space="preserve"> 第     页，共     页                     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right="0"/>
        <w:jc w:val="center"/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</w:pP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统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计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执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法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调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查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笔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录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续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42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问：你还有没有内容需要补充的？                                      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42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答：                                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42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问：对于你提供的上述情况，不得对外泄露，违反有关规定的，要追究相应责任，你是否明白？                     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42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答:                                    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42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问：请核对笔录，并签字确认。                  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 w:firstLine="420" w:firstLineChars="200"/>
        <w:jc w:val="lef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>答：以上笔录共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  <w:lang w:val="en"/>
        </w:rPr>
        <w:t>×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>页，我已全部看过，和我说的一致。某某、X年X月X日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/>
        <w:jc w:val="lef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>（被询问人手写，手印捺在“以上笔录共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  <w:lang w:val="en"/>
        </w:rPr>
        <w:t>×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页，我已全部看过，和我说的一致”这句话的开头、中间、结尾以及被询问人名字、时间上）。                 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/>
        <w:jc w:val="lef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0"/>
        <w:jc w:val="lef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>被调查人签名：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firstLine="630" w:firstLineChars="300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  <w:lang w:val="en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 xml:space="preserve">年  </w:t>
      </w:r>
      <w:r>
        <w:rPr>
          <w:rFonts w:hint="eastAsia" w:asciiTheme="majorEastAsia" w:hAnsiTheme="majorEastAsia" w:eastAsiaTheme="majorEastAsia" w:cstheme="majorEastAsia"/>
          <w:sz w:val="21"/>
          <w:szCs w:val="21"/>
          <w:lang w:val="en"/>
        </w:rPr>
        <w:t xml:space="preserve">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 xml:space="preserve">月   日                </w:t>
      </w:r>
      <w:r>
        <w:rPr>
          <w:rFonts w:hint="eastAsia" w:asciiTheme="majorEastAsia" w:hAnsiTheme="majorEastAsia" w:eastAsiaTheme="majorEastAsia" w:cstheme="majorEastAsia"/>
          <w:sz w:val="21"/>
          <w:szCs w:val="21"/>
          <w:lang w:val="en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firstLine="630" w:firstLineChars="300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  <w:lang w:val="e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firstLine="630" w:firstLineChars="300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  <w:lang w:val="e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firstLine="630" w:firstLineChars="300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  <w:lang w:val="e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firstLine="630" w:firstLineChars="300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  <w:lang w:val="e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firstLine="630" w:firstLineChars="300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  <w:lang w:val="e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firstLine="630" w:firstLineChars="300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  <w:lang w:val="e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firstLine="630" w:firstLineChars="300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  <w:lang w:val="e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firstLine="630" w:firstLineChars="300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  <w:lang w:val="e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right="0" w:firstLine="630" w:firstLineChars="300"/>
        <w:jc w:val="righ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>第     页，共     页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Style w:val="10"/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  <w:t>先行登记保存证据审核表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right="0"/>
        <w:jc w:val="right"/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</w:pPr>
      <w:bookmarkStart w:id="45" w:name="_Toc1166658852_WPSOffice_Level1"/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  <w:lang w:val="en" w:eastAsia="zh-CN"/>
        </w:rPr>
        <w:t>巴统保审字〔××〕第××号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right="0"/>
        <w:jc w:val="center"/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</w:pP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巴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里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坤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县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统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计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局</w:t>
      </w:r>
      <w:bookmarkEnd w:id="45"/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right="0"/>
        <w:jc w:val="center"/>
        <w:rPr>
          <w:rFonts w:hint="eastAsia" w:asciiTheme="majorEastAsia" w:hAnsiTheme="majorEastAsia" w:eastAsiaTheme="majorEastAsia" w:cstheme="majorEastAsia"/>
          <w:sz w:val="21"/>
          <w:szCs w:val="21"/>
        </w:rPr>
      </w:pPr>
      <w:bookmarkStart w:id="46" w:name="_Toc524975436"/>
      <w:bookmarkStart w:id="47" w:name="_Toc1233311234_WPSOffice_Level1"/>
      <w:bookmarkStart w:id="48" w:name="_Toc1470083178"/>
      <w:bookmarkStart w:id="49" w:name="_Toc2107257226"/>
      <w:bookmarkStart w:id="50" w:name="_Toc400594428_WPSOffice_Level1"/>
      <w:bookmarkStart w:id="51" w:name="_Toc17068"/>
      <w:bookmarkStart w:id="52" w:name="_Toc23360"/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先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行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登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记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保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存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证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据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审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核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表</w:t>
      </w:r>
      <w:bookmarkEnd w:id="46"/>
      <w:bookmarkEnd w:id="47"/>
      <w:bookmarkEnd w:id="48"/>
      <w:bookmarkEnd w:id="49"/>
      <w:bookmarkEnd w:id="50"/>
      <w:bookmarkEnd w:id="51"/>
      <w:bookmarkEnd w:id="52"/>
    </w:p>
    <w:tbl>
      <w:tblPr>
        <w:tblStyle w:val="8"/>
        <w:tblW w:w="8658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3"/>
        <w:gridCol w:w="3013"/>
        <w:gridCol w:w="817"/>
        <w:gridCol w:w="1050"/>
        <w:gridCol w:w="766"/>
        <w:gridCol w:w="1619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3" w:hRule="atLeast"/>
          <w:jc w:val="center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当事人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全  称</w:t>
            </w:r>
          </w:p>
        </w:tc>
        <w:tc>
          <w:tcPr>
            <w:tcW w:w="3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法  定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代表人</w:t>
            </w:r>
          </w:p>
        </w:tc>
        <w:tc>
          <w:tcPr>
            <w:tcW w:w="23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2" w:hRule="atLeast"/>
          <w:jc w:val="center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地  址</w:t>
            </w:r>
          </w:p>
        </w:tc>
        <w:tc>
          <w:tcPr>
            <w:tcW w:w="38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联  系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电  话</w:t>
            </w:r>
          </w:p>
        </w:tc>
        <w:tc>
          <w:tcPr>
            <w:tcW w:w="238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8" w:hRule="atLeast"/>
          <w:jc w:val="center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保 存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期 限</w:t>
            </w:r>
          </w:p>
        </w:tc>
        <w:tc>
          <w:tcPr>
            <w:tcW w:w="30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 xml:space="preserve">    年   月   日至      年   月   日</w:t>
            </w:r>
          </w:p>
        </w:tc>
        <w:tc>
          <w:tcPr>
            <w:tcW w:w="8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保存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方式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  <w:tc>
          <w:tcPr>
            <w:tcW w:w="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保存地点</w:t>
            </w:r>
          </w:p>
        </w:tc>
        <w:tc>
          <w:tcPr>
            <w:tcW w:w="1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申请保存证据目录（名称、数量等）</w:t>
            </w:r>
          </w:p>
        </w:tc>
        <w:tc>
          <w:tcPr>
            <w:tcW w:w="72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5" w:hRule="atLeast"/>
          <w:jc w:val="center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保存证据理由及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依  据</w:t>
            </w:r>
          </w:p>
        </w:tc>
        <w:tc>
          <w:tcPr>
            <w:tcW w:w="72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35" w:hRule="atLeast"/>
          <w:jc w:val="center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承 办 人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意  见</w:t>
            </w:r>
          </w:p>
        </w:tc>
        <w:tc>
          <w:tcPr>
            <w:tcW w:w="72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 xml:space="preserve">     签名：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 xml:space="preserve">              年   月   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6" w:hRule="atLeast"/>
          <w:jc w:val="center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承   办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机   构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意   见</w:t>
            </w:r>
          </w:p>
        </w:tc>
        <w:tc>
          <w:tcPr>
            <w:tcW w:w="72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 xml:space="preserve">     签名：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 xml:space="preserve">              年   月   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3" w:hRule="atLeast"/>
          <w:jc w:val="center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分   管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负 责 人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意  见</w:t>
            </w:r>
          </w:p>
        </w:tc>
        <w:tc>
          <w:tcPr>
            <w:tcW w:w="72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bottom"/>
          </w:tcPr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</w:p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 xml:space="preserve">        签名：   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 xml:space="preserve">             年   月   日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4" w:hRule="atLeast"/>
          <w:jc w:val="center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spacing w:before="0" w:beforeAutospacing="0" w:after="0" w:afterAutospacing="0" w:line="560" w:lineRule="exact"/>
              <w:ind w:right="0"/>
              <w:jc w:val="center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/>
                <w:sz w:val="21"/>
                <w:szCs w:val="21"/>
              </w:rPr>
              <w:t>备  注</w:t>
            </w:r>
          </w:p>
        </w:tc>
        <w:tc>
          <w:tcPr>
            <w:tcW w:w="72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spacing w:line="560" w:lineRule="exact"/>
              <w:ind w:right="0"/>
              <w:jc w:val="left"/>
              <w:rPr>
                <w:rFonts w:hint="eastAsia" w:asciiTheme="majorEastAsia" w:hAnsiTheme="majorEastAsia" w:eastAsiaTheme="majorEastAsia" w:cstheme="majorEastAsia"/>
                <w:sz w:val="21"/>
                <w:szCs w:val="21"/>
              </w:rPr>
            </w:pPr>
          </w:p>
        </w:tc>
      </w:tr>
    </w:tbl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outlineLvl w:val="0"/>
        <w:rPr>
          <w:rStyle w:val="10"/>
          <w:rFonts w:hint="eastAsia" w:asciiTheme="majorEastAsia" w:hAnsiTheme="majorEastAsia" w:eastAsiaTheme="majorEastAsia" w:cstheme="majorEastAsia"/>
          <w:sz w:val="21"/>
          <w:szCs w:val="21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outlineLvl w:val="0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Style w:val="10"/>
          <w:rFonts w:hint="eastAsia" w:asciiTheme="majorEastAsia" w:hAnsiTheme="majorEastAsia" w:eastAsiaTheme="majorEastAsia" w:cstheme="majorEastAsia"/>
          <w:sz w:val="21"/>
          <w:szCs w:val="21"/>
        </w:rPr>
        <w:t>先行登记保存证据通知书</w:t>
      </w:r>
      <w:r>
        <w:rPr>
          <w:rStyle w:val="10"/>
          <w:rFonts w:hint="eastAsia" w:asciiTheme="majorEastAsia" w:hAnsiTheme="majorEastAsia" w:eastAsiaTheme="majorEastAsia" w:cstheme="majorEastAsia"/>
          <w:sz w:val="21"/>
          <w:szCs w:val="21"/>
        </w:rPr>
        <w:tab/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spacing w:line="560" w:lineRule="exact"/>
        <w:ind w:right="0"/>
        <w:jc w:val="right"/>
        <w:rPr>
          <w:rFonts w:hint="eastAsia" w:asciiTheme="majorEastAsia" w:hAnsiTheme="majorEastAsia" w:eastAsiaTheme="majorEastAsia" w:cstheme="majorEastAsia"/>
          <w:spacing w:val="80"/>
          <w:sz w:val="21"/>
          <w:szCs w:val="21"/>
          <w:lang w:val="en"/>
        </w:rPr>
      </w:pPr>
      <w:bookmarkStart w:id="53" w:name="_Toc585848719"/>
      <w:bookmarkStart w:id="54" w:name="_Toc421926115_WPSOffice_Level1"/>
      <w:bookmarkStart w:id="55" w:name="_Toc2067164736"/>
      <w:bookmarkStart w:id="56" w:name="_Toc1178599379_WPSOffice_Level1"/>
      <w:bookmarkStart w:id="57" w:name="_Toc6344"/>
      <w:bookmarkStart w:id="58" w:name="_Toc15304"/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  <w:lang w:val="en" w:eastAsia="zh-CN"/>
        </w:rPr>
        <w:t>巴统保通字〔××〕第××号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right="0"/>
        <w:jc w:val="center"/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</w:pPr>
      <w:bookmarkStart w:id="59" w:name="_Toc1190782363_WPSOffice_Level1"/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巴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里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坤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县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统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计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局</w:t>
      </w:r>
      <w:bookmarkEnd w:id="53"/>
      <w:bookmarkEnd w:id="54"/>
      <w:bookmarkEnd w:id="55"/>
      <w:bookmarkEnd w:id="56"/>
      <w:bookmarkEnd w:id="57"/>
      <w:bookmarkEnd w:id="58"/>
      <w:bookmarkEnd w:id="59"/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right="0"/>
        <w:jc w:val="center"/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</w:pPr>
      <w:bookmarkStart w:id="60" w:name="_Toc1977768833_WPSOffice_Level1"/>
      <w:bookmarkStart w:id="61" w:name="_Toc28382"/>
      <w:bookmarkStart w:id="62" w:name="_Toc991644081_WPSOffice_Level1"/>
      <w:bookmarkStart w:id="63" w:name="_Toc1681951007"/>
      <w:bookmarkStart w:id="64" w:name="_Toc444556969_WPSOffice_Level1"/>
      <w:bookmarkStart w:id="65" w:name="_Toc405989572"/>
      <w:bookmarkStart w:id="66" w:name="_Toc22871"/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先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行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登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记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保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存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证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据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通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知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书</w:t>
      </w:r>
      <w:bookmarkEnd w:id="60"/>
      <w:bookmarkEnd w:id="61"/>
      <w:bookmarkEnd w:id="62"/>
      <w:bookmarkEnd w:id="63"/>
      <w:bookmarkEnd w:id="64"/>
      <w:bookmarkEnd w:id="65"/>
      <w:bookmarkEnd w:id="66"/>
    </w:p>
    <w:p>
      <w:pPr>
        <w:pStyle w:val="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right="0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（单位全称）        </w:t>
      </w: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  <w:t>：</w:t>
      </w:r>
    </w:p>
    <w:p>
      <w:pPr>
        <w:pStyle w:val="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right="0" w:firstLine="420" w:firstLineChars="200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1"/>
          <w:szCs w:val="21"/>
        </w:rPr>
        <w:t>根据《中华人民共和国统计法》第三十五条、《中华人民共和国行政处罚法》第五十六条之规定，</w:t>
      </w:r>
      <w:r>
        <w:rPr>
          <w:rFonts w:hint="eastAsia" w:asciiTheme="majorEastAsia" w:hAnsiTheme="majorEastAsia" w:eastAsiaTheme="majorEastAsia" w:cstheme="majorEastAsia"/>
          <w:color w:val="000000"/>
          <w:sz w:val="21"/>
          <w:szCs w:val="21"/>
          <w:shd w:val="clear" w:color="auto" w:fill="FFFFFF"/>
        </w:rPr>
        <w:t>本机关决定对你（单位）存放于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            </w:t>
      </w:r>
      <w:r>
        <w:rPr>
          <w:rFonts w:hint="eastAsia" w:asciiTheme="majorEastAsia" w:hAnsiTheme="majorEastAsia" w:eastAsiaTheme="majorEastAsia" w:cstheme="majorEastAsia"/>
          <w:color w:val="000000"/>
          <w:sz w:val="21"/>
          <w:szCs w:val="21"/>
          <w:shd w:val="clear" w:color="auto" w:fill="FFFFFF"/>
        </w:rPr>
        <w:t>的物品（详见《证据物品清单》）作为证据予以先行登记保存。先行登记保存证据物品自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</w:t>
      </w:r>
      <w:r>
        <w:rPr>
          <w:rFonts w:hint="eastAsia" w:asciiTheme="majorEastAsia" w:hAnsiTheme="majorEastAsia" w:eastAsiaTheme="majorEastAsia" w:cstheme="majorEastAsia"/>
          <w:color w:val="000000"/>
          <w:sz w:val="21"/>
          <w:szCs w:val="21"/>
          <w:shd w:val="clear" w:color="auto" w:fill="FFFFFF"/>
        </w:rPr>
        <w:t>年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</w:t>
      </w:r>
      <w:r>
        <w:rPr>
          <w:rFonts w:hint="eastAsia" w:asciiTheme="majorEastAsia" w:hAnsiTheme="majorEastAsia" w:eastAsiaTheme="majorEastAsia" w:cstheme="majorEastAsia"/>
          <w:color w:val="000000"/>
          <w:sz w:val="21"/>
          <w:szCs w:val="21"/>
          <w:shd w:val="clear" w:color="auto" w:fill="FFFFFF"/>
        </w:rPr>
        <w:t>月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</w:t>
      </w:r>
      <w:r>
        <w:rPr>
          <w:rFonts w:hint="eastAsia" w:asciiTheme="majorEastAsia" w:hAnsiTheme="majorEastAsia" w:eastAsiaTheme="majorEastAsia" w:cstheme="majorEastAsia"/>
          <w:color w:val="000000"/>
          <w:sz w:val="21"/>
          <w:szCs w:val="21"/>
          <w:shd w:val="clear" w:color="auto" w:fill="FFFFFF"/>
        </w:rPr>
        <w:t>日至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</w:t>
      </w:r>
      <w:r>
        <w:rPr>
          <w:rFonts w:hint="eastAsia" w:asciiTheme="majorEastAsia" w:hAnsiTheme="majorEastAsia" w:eastAsiaTheme="majorEastAsia" w:cstheme="majorEastAsia"/>
          <w:color w:val="000000"/>
          <w:sz w:val="21"/>
          <w:szCs w:val="21"/>
          <w:shd w:val="clear" w:color="auto" w:fill="FFFFFF"/>
        </w:rPr>
        <w:t>年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</w:t>
      </w:r>
      <w:r>
        <w:rPr>
          <w:rFonts w:hint="eastAsia" w:asciiTheme="majorEastAsia" w:hAnsiTheme="majorEastAsia" w:eastAsiaTheme="majorEastAsia" w:cstheme="majorEastAsia"/>
          <w:color w:val="000000"/>
          <w:sz w:val="21"/>
          <w:szCs w:val="21"/>
          <w:shd w:val="clear" w:color="auto" w:fill="FFFFFF"/>
        </w:rPr>
        <w:t>月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</w:t>
      </w:r>
      <w:r>
        <w:rPr>
          <w:rFonts w:hint="eastAsia" w:asciiTheme="majorEastAsia" w:hAnsiTheme="majorEastAsia" w:eastAsiaTheme="majorEastAsia" w:cstheme="majorEastAsia"/>
          <w:color w:val="000000"/>
          <w:sz w:val="21"/>
          <w:szCs w:val="21"/>
          <w:shd w:val="clear" w:color="auto" w:fill="FFFFFF"/>
        </w:rPr>
        <w:t>日，以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  </w:t>
      </w:r>
      <w:r>
        <w:rPr>
          <w:rFonts w:hint="eastAsia" w:asciiTheme="majorEastAsia" w:hAnsiTheme="majorEastAsia" w:eastAsiaTheme="majorEastAsia" w:cstheme="majorEastAsia"/>
          <w:color w:val="000000"/>
          <w:sz w:val="21"/>
          <w:szCs w:val="21"/>
          <w:shd w:val="clear" w:color="auto" w:fill="FFFFFF"/>
        </w:rPr>
        <w:t>方式，存放于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            </w:t>
      </w:r>
      <w:r>
        <w:rPr>
          <w:rFonts w:hint="eastAsia" w:asciiTheme="majorEastAsia" w:hAnsiTheme="majorEastAsia" w:eastAsiaTheme="majorEastAsia" w:cstheme="majorEastAsia"/>
          <w:color w:val="000000"/>
          <w:sz w:val="21"/>
          <w:szCs w:val="21"/>
          <w:shd w:val="clear" w:color="auto" w:fill="FFFFFF"/>
        </w:rPr>
        <w:t>。（在此期间，当事人或者有关人员不得转移、隐匿、毁弃。）</w:t>
      </w:r>
    </w:p>
    <w:p>
      <w:pPr>
        <w:pStyle w:val="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right="0" w:firstLine="420" w:firstLineChars="200"/>
        <w:jc w:val="both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>本机关将在七日内对先行登记保存的证据依法作出处理决定。逾期未作出处理决定的,先行登记保存措施自动解除。</w:t>
      </w:r>
    </w:p>
    <w:p>
      <w:pPr>
        <w:pStyle w:val="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right="0" w:firstLine="420" w:firstLineChars="200"/>
        <w:jc w:val="both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1"/>
          <w:szCs w:val="21"/>
          <w:shd w:val="clear" w:color="auto" w:fill="FFFFFF"/>
        </w:rPr>
        <w:t>附件：证据物品清单</w:t>
      </w:r>
    </w:p>
    <w:p>
      <w:pPr>
        <w:pStyle w:val="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right="0"/>
        <w:jc w:val="both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1"/>
          <w:szCs w:val="21"/>
          <w:shd w:val="clear" w:color="auto" w:fill="FFFFFF"/>
        </w:rPr>
        <w:t>当 事 人：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        </w:t>
      </w:r>
      <w:r>
        <w:rPr>
          <w:rFonts w:hint="eastAsia" w:asciiTheme="majorEastAsia" w:hAnsiTheme="majorEastAsia" w:eastAsiaTheme="majorEastAsia" w:cstheme="majorEastAsia"/>
          <w:color w:val="000000"/>
          <w:sz w:val="21"/>
          <w:szCs w:val="21"/>
          <w:shd w:val="clear" w:color="auto" w:fill="FFFFFF"/>
        </w:rPr>
        <w:t xml:space="preserve">           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</w:t>
      </w:r>
      <w:r>
        <w:rPr>
          <w:rFonts w:hint="eastAsia" w:asciiTheme="majorEastAsia" w:hAnsiTheme="majorEastAsia" w:eastAsiaTheme="majorEastAsia" w:cstheme="majorEastAsia"/>
          <w:color w:val="000000"/>
          <w:sz w:val="21"/>
          <w:szCs w:val="21"/>
          <w:shd w:val="clear" w:color="auto" w:fill="FFFFFF"/>
        </w:rPr>
        <w:t> 年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</w:t>
      </w:r>
      <w:r>
        <w:rPr>
          <w:rFonts w:hint="eastAsia" w:asciiTheme="majorEastAsia" w:hAnsiTheme="majorEastAsia" w:eastAsiaTheme="majorEastAsia" w:cstheme="majorEastAsia"/>
          <w:color w:val="000000"/>
          <w:sz w:val="21"/>
          <w:szCs w:val="21"/>
          <w:shd w:val="clear" w:color="auto" w:fill="FFFFFF"/>
        </w:rPr>
        <w:t>月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</w:t>
      </w:r>
      <w:r>
        <w:rPr>
          <w:rFonts w:hint="eastAsia" w:asciiTheme="majorEastAsia" w:hAnsiTheme="majorEastAsia" w:eastAsiaTheme="majorEastAsia" w:cstheme="majorEastAsia"/>
          <w:color w:val="000000"/>
          <w:sz w:val="21"/>
          <w:szCs w:val="21"/>
          <w:shd w:val="clear" w:color="auto" w:fill="FFFFFF"/>
        </w:rPr>
        <w:t>日</w:t>
      </w:r>
    </w:p>
    <w:p>
      <w:pPr>
        <w:pStyle w:val="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right="0"/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1"/>
          <w:szCs w:val="21"/>
          <w:shd w:val="clear" w:color="auto" w:fill="FFFFFF"/>
        </w:rPr>
        <w:t>执法人员：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     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 xml:space="preserve"> </w:t>
      </w:r>
      <w:r>
        <w:rPr>
          <w:rFonts w:hint="eastAsia" w:asciiTheme="majorEastAsia" w:hAnsiTheme="majorEastAsia" w:eastAsiaTheme="majorEastAsia" w:cstheme="majorEastAsia"/>
          <w:color w:val="000000"/>
          <w:sz w:val="21"/>
          <w:szCs w:val="21"/>
          <w:shd w:val="clear" w:color="auto" w:fill="FFFFFF"/>
        </w:rPr>
        <w:t>执法证号：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            </w:t>
      </w:r>
    </w:p>
    <w:p>
      <w:pPr>
        <w:pStyle w:val="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right="0"/>
        <w:rPr>
          <w:rFonts w:hint="eastAsia" w:asciiTheme="majorEastAsia" w:hAnsiTheme="majorEastAsia" w:eastAsiaTheme="majorEastAsia" w:cstheme="majorEastAsia"/>
          <w:color w:val="000000"/>
          <w:sz w:val="21"/>
          <w:szCs w:val="21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1"/>
          <w:szCs w:val="21"/>
          <w:shd w:val="clear" w:color="auto" w:fill="FFFFFF"/>
        </w:rPr>
        <w:t>执法人员：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     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 xml:space="preserve"> </w:t>
      </w:r>
      <w:r>
        <w:rPr>
          <w:rFonts w:hint="eastAsia" w:asciiTheme="majorEastAsia" w:hAnsiTheme="majorEastAsia" w:eastAsiaTheme="majorEastAsia" w:cstheme="majorEastAsia"/>
          <w:color w:val="000000"/>
          <w:sz w:val="21"/>
          <w:szCs w:val="21"/>
          <w:shd w:val="clear" w:color="auto" w:fill="FFFFFF"/>
        </w:rPr>
        <w:t>执法证号：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              </w:t>
      </w:r>
      <w:r>
        <w:rPr>
          <w:rFonts w:hint="eastAsia" w:asciiTheme="majorEastAsia" w:hAnsiTheme="majorEastAsia" w:eastAsiaTheme="majorEastAsia" w:cstheme="majorEastAsia"/>
          <w:color w:val="000000"/>
          <w:sz w:val="21"/>
          <w:szCs w:val="21"/>
          <w:shd w:val="clear" w:color="auto" w:fill="FFFFFF"/>
        </w:rPr>
        <w:t xml:space="preserve">     </w:t>
      </w:r>
    </w:p>
    <w:p>
      <w:pPr>
        <w:pStyle w:val="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right="0"/>
        <w:rPr>
          <w:rFonts w:hint="eastAsia" w:asciiTheme="majorEastAsia" w:hAnsiTheme="majorEastAsia" w:eastAsiaTheme="majorEastAsia" w:cstheme="majorEastAsia"/>
          <w:color w:val="000000"/>
          <w:sz w:val="21"/>
          <w:szCs w:val="21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1"/>
          <w:szCs w:val="21"/>
          <w:shd w:val="clear" w:color="auto" w:fill="FFFFFF"/>
        </w:rPr>
        <w:t xml:space="preserve">                      </w:t>
      </w:r>
    </w:p>
    <w:p>
      <w:pPr>
        <w:pStyle w:val="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right="0"/>
        <w:jc w:val="right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1"/>
          <w:szCs w:val="21"/>
          <w:shd w:val="clear" w:color="auto" w:fill="FFFFFF"/>
        </w:rPr>
        <w:t xml:space="preserve">  </w:t>
      </w:r>
      <w:r>
        <w:rPr>
          <w:rFonts w:hint="eastAsia" w:asciiTheme="majorEastAsia" w:hAnsiTheme="majorEastAsia" w:eastAsiaTheme="majorEastAsia" w:cstheme="majorEastAsia"/>
          <w:color w:val="000000"/>
          <w:sz w:val="21"/>
          <w:szCs w:val="21"/>
          <w:shd w:val="clear" w:color="auto" w:fill="FFFFFF"/>
          <w:lang w:val="en" w:eastAsia="zh-CN"/>
        </w:rPr>
        <w:t>巴里坤县</w:t>
      </w:r>
      <w:r>
        <w:rPr>
          <w:rFonts w:hint="eastAsia" w:asciiTheme="majorEastAsia" w:hAnsiTheme="majorEastAsia" w:eastAsiaTheme="majorEastAsia" w:cstheme="majorEastAsia"/>
          <w:color w:val="000000"/>
          <w:sz w:val="21"/>
          <w:szCs w:val="21"/>
          <w:shd w:val="clear" w:color="auto" w:fill="FFFFFF"/>
        </w:rPr>
        <w:t>统计局（印章）    </w:t>
      </w:r>
    </w:p>
    <w:p>
      <w:pPr>
        <w:pStyle w:val="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right="0"/>
        <w:jc w:val="center"/>
        <w:rPr>
          <w:rFonts w:hint="eastAsia" w:asciiTheme="majorEastAsia" w:hAnsiTheme="majorEastAsia" w:eastAsiaTheme="majorEastAsia" w:cstheme="majorEastAsia"/>
          <w:color w:val="000000"/>
          <w:sz w:val="21"/>
          <w:szCs w:val="21"/>
          <w:shd w:val="clear" w:color="auto" w:fill="FFFFFF"/>
        </w:rPr>
      </w:pPr>
      <w:bookmarkStart w:id="67" w:name="_Toc1266183932_WPSOffice_Level2"/>
      <w:bookmarkStart w:id="68" w:name="_Toc2053001133_WPSOffice_Level1"/>
      <w:r>
        <w:rPr>
          <w:rFonts w:hint="eastAsia" w:asciiTheme="majorEastAsia" w:hAnsiTheme="majorEastAsia" w:eastAsiaTheme="majorEastAsia" w:cstheme="majorEastAsia"/>
          <w:color w:val="000000"/>
          <w:sz w:val="21"/>
          <w:szCs w:val="21"/>
          <w:shd w:val="clear" w:color="auto" w:fill="FFFFFF"/>
        </w:rPr>
        <w:t xml:space="preserve">                                </w:t>
      </w:r>
      <w:r>
        <w:rPr>
          <w:rFonts w:hint="eastAsia" w:asciiTheme="majorEastAsia" w:hAnsiTheme="majorEastAsia" w:eastAsiaTheme="majorEastAsia" w:cstheme="majorEastAsia"/>
          <w:color w:val="000000"/>
          <w:sz w:val="21"/>
          <w:szCs w:val="21"/>
          <w:shd w:val="clear" w:color="auto" w:fill="FFFFFF"/>
          <w:lang w:val="en-US" w:eastAsia="zh-CN"/>
        </w:rPr>
        <w:t xml:space="preserve">  </w:t>
      </w:r>
      <w:r>
        <w:rPr>
          <w:rFonts w:hint="eastAsia" w:asciiTheme="majorEastAsia" w:hAnsiTheme="majorEastAsia" w:eastAsiaTheme="majorEastAsia" w:cstheme="majorEastAsia"/>
          <w:color w:val="000000"/>
          <w:sz w:val="21"/>
          <w:szCs w:val="21"/>
          <w:shd w:val="clear" w:color="auto" w:fill="FFFFFF"/>
        </w:rPr>
        <w:t>年   月   日</w:t>
      </w:r>
      <w:bookmarkEnd w:id="67"/>
      <w:bookmarkEnd w:id="68"/>
    </w:p>
    <w:p>
      <w:pPr>
        <w:pStyle w:val="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right="0"/>
        <w:jc w:val="center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kern w:val="2"/>
          <w:sz w:val="21"/>
          <w:szCs w:val="21"/>
          <w:lang w:val="en-US" w:eastAsia="zh-CN" w:bidi="ar-SA"/>
        </w:rPr>
        <w:t>（本通知书，执法机关留存一份，当事人留存一份。）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outlineLvl w:val="0"/>
        <w:rPr>
          <w:rStyle w:val="10"/>
          <w:rFonts w:hint="eastAsia" w:asciiTheme="majorEastAsia" w:hAnsiTheme="majorEastAsia" w:eastAsiaTheme="majorEastAsia" w:cstheme="majorEastAsia"/>
          <w:sz w:val="21"/>
          <w:szCs w:val="21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outlineLvl w:val="0"/>
        <w:rPr>
          <w:rStyle w:val="10"/>
          <w:rFonts w:hint="eastAsia" w:asciiTheme="majorEastAsia" w:hAnsiTheme="majorEastAsia" w:eastAsiaTheme="majorEastAsia" w:cstheme="majorEastAsia"/>
          <w:sz w:val="21"/>
          <w:szCs w:val="21"/>
        </w:rPr>
      </w:pP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outlineLvl w:val="0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Style w:val="10"/>
          <w:rFonts w:hint="eastAsia" w:asciiTheme="majorEastAsia" w:hAnsiTheme="majorEastAsia" w:eastAsiaTheme="majorEastAsia" w:cstheme="majorEastAsia"/>
          <w:sz w:val="21"/>
          <w:szCs w:val="21"/>
        </w:rPr>
        <w:t>先行登记保存证据物品处理决定书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spacing w:line="560" w:lineRule="exact"/>
        <w:ind w:right="0"/>
        <w:jc w:val="right"/>
        <w:textAlignment w:val="auto"/>
        <w:rPr>
          <w:rFonts w:hint="eastAsia" w:asciiTheme="majorEastAsia" w:hAnsiTheme="majorEastAsia" w:eastAsiaTheme="majorEastAsia" w:cstheme="majorEastAsia"/>
          <w:spacing w:val="80"/>
          <w:sz w:val="21"/>
          <w:szCs w:val="21"/>
          <w:lang w:val="en"/>
        </w:rPr>
      </w:pPr>
      <w:bookmarkStart w:id="69" w:name="_Toc1352809535"/>
      <w:bookmarkStart w:id="70" w:name="_Toc1606234420"/>
      <w:bookmarkStart w:id="71" w:name="_Toc179059762_WPSOffice_Level1"/>
      <w:bookmarkStart w:id="72" w:name="_Toc31966199_WPSOffice_Level1"/>
      <w:bookmarkStart w:id="73" w:name="_Toc2132575705"/>
      <w:bookmarkStart w:id="74" w:name="_Toc1069279649"/>
      <w:r>
        <w:rPr>
          <w:rFonts w:hint="eastAsia" w:asciiTheme="majorEastAsia" w:hAnsiTheme="majorEastAsia" w:eastAsiaTheme="majorEastAsia" w:cstheme="majorEastAsia"/>
          <w:sz w:val="21"/>
          <w:szCs w:val="21"/>
        </w:rPr>
        <w:t xml:space="preserve"> </w:t>
      </w:r>
      <w:bookmarkStart w:id="75" w:name="_Toc1810154844_WPSOffice_Level2"/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  <w:lang w:val="en" w:eastAsia="zh-CN"/>
        </w:rPr>
        <w:t>巴统保决字〔××〕第××号</w:t>
      </w:r>
      <w:bookmarkEnd w:id="75"/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right="0"/>
        <w:jc w:val="center"/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</w:pPr>
      <w:bookmarkStart w:id="76" w:name="_Toc200725384_WPSOffice_Level1"/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巴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里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坤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县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统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计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局</w:t>
      </w:r>
      <w:bookmarkEnd w:id="69"/>
      <w:bookmarkEnd w:id="70"/>
      <w:bookmarkEnd w:id="71"/>
      <w:bookmarkEnd w:id="72"/>
      <w:bookmarkEnd w:id="73"/>
      <w:bookmarkEnd w:id="74"/>
      <w:bookmarkEnd w:id="76"/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right="0"/>
        <w:jc w:val="distribute"/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</w:pPr>
      <w:bookmarkStart w:id="77" w:name="_Toc716935179_WPSOffice_Level1"/>
      <w:bookmarkStart w:id="78" w:name="_Toc1966933804"/>
      <w:bookmarkStart w:id="79" w:name="_Toc1899961812"/>
      <w:bookmarkStart w:id="80" w:name="_Toc640224312_WPSOffice_Level1"/>
      <w:bookmarkStart w:id="81" w:name="_Toc1402345120"/>
      <w:bookmarkStart w:id="82" w:name="_Toc1330417789"/>
      <w:bookmarkStart w:id="83" w:name="_Toc1724373625_WPSOffice_Level1"/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" w:eastAsia="zh-CN"/>
        </w:rPr>
        <w:t>先行登记保存证据物品处理决定书</w:t>
      </w:r>
      <w:bookmarkEnd w:id="77"/>
      <w:bookmarkEnd w:id="78"/>
      <w:bookmarkEnd w:id="79"/>
      <w:bookmarkEnd w:id="80"/>
      <w:bookmarkEnd w:id="81"/>
      <w:bookmarkEnd w:id="82"/>
      <w:bookmarkEnd w:id="83"/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spacing w:line="560" w:lineRule="exact"/>
        <w:ind w:right="0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（单位全称）       </w:t>
      </w:r>
      <w:r>
        <w:rPr>
          <w:rFonts w:hint="eastAsia" w:asciiTheme="majorEastAsia" w:hAnsiTheme="majorEastAsia" w:eastAsiaTheme="majorEastAsia" w:cstheme="majorEastAsia"/>
          <w:color w:val="000000"/>
          <w:sz w:val="21"/>
          <w:szCs w:val="21"/>
          <w:shd w:val="clear" w:color="auto" w:fill="FFFFFF"/>
        </w:rPr>
        <w:t>：</w:t>
      </w:r>
    </w:p>
    <w:p>
      <w:pPr>
        <w:pStyle w:val="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right="0" w:firstLine="420" w:firstLineChars="200"/>
        <w:jc w:val="both"/>
        <w:textAlignment w:val="auto"/>
        <w:rPr>
          <w:rFonts w:hint="eastAsia" w:asciiTheme="majorEastAsia" w:hAnsiTheme="majorEastAsia" w:eastAsiaTheme="majorEastAsia" w:cstheme="majorEastAsia"/>
          <w:color w:val="000000"/>
          <w:sz w:val="21"/>
          <w:szCs w:val="21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1"/>
          <w:szCs w:val="21"/>
          <w:shd w:val="clear" w:color="auto" w:fill="FFFFFF"/>
        </w:rPr>
        <w:t>根据《中华人民共和国行政处罚法》第五十六条的规定，本机关于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</w:t>
      </w:r>
      <w:r>
        <w:rPr>
          <w:rFonts w:hint="eastAsia" w:asciiTheme="majorEastAsia" w:hAnsiTheme="majorEastAsia" w:eastAsiaTheme="majorEastAsia" w:cstheme="majorEastAsia"/>
          <w:color w:val="000000"/>
          <w:sz w:val="21"/>
          <w:szCs w:val="21"/>
          <w:shd w:val="clear" w:color="auto" w:fill="FFFFFF"/>
        </w:rPr>
        <w:t>年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</w:t>
      </w:r>
      <w:r>
        <w:rPr>
          <w:rFonts w:hint="eastAsia" w:asciiTheme="majorEastAsia" w:hAnsiTheme="majorEastAsia" w:eastAsiaTheme="majorEastAsia" w:cstheme="majorEastAsia"/>
          <w:color w:val="000000"/>
          <w:sz w:val="21"/>
          <w:szCs w:val="21"/>
          <w:shd w:val="clear" w:color="auto" w:fill="FFFFFF"/>
        </w:rPr>
        <w:t>月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</w:t>
      </w:r>
      <w:r>
        <w:rPr>
          <w:rFonts w:hint="eastAsia" w:asciiTheme="majorEastAsia" w:hAnsiTheme="majorEastAsia" w:eastAsiaTheme="majorEastAsia" w:cstheme="majorEastAsia"/>
          <w:color w:val="000000"/>
          <w:sz w:val="21"/>
          <w:szCs w:val="21"/>
          <w:shd w:val="clear" w:color="auto" w:fill="FFFFFF"/>
        </w:rPr>
        <w:t>日对你（单位）存放于的物品（详见《证据物品清单》）作为证据予以先行登记保存。现作出如下处理决定：</w:t>
      </w:r>
    </w:p>
    <w:p>
      <w:pPr>
        <w:pStyle w:val="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right="0" w:firstLine="420" w:firstLineChars="200"/>
        <w:jc w:val="both"/>
        <w:textAlignment w:val="auto"/>
        <w:rPr>
          <w:rFonts w:hint="eastAsia" w:asciiTheme="majorEastAsia" w:hAnsiTheme="majorEastAsia" w:eastAsiaTheme="majorEastAsia" w:cstheme="majorEastAsia"/>
          <w:color w:val="000000"/>
          <w:sz w:val="21"/>
          <w:szCs w:val="21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1"/>
          <w:szCs w:val="21"/>
          <w:shd w:val="clear" w:color="auto" w:fill="FFFFFF"/>
        </w:rPr>
        <w:t>根据案件核查需要，待到本案结案后，返还你单位。（现</w:t>
      </w:r>
    </w:p>
    <w:p>
      <w:pPr>
        <w:pStyle w:val="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Theme="majorEastAsia" w:hAnsiTheme="majorEastAsia" w:eastAsiaTheme="majorEastAsia" w:cstheme="majorEastAsia"/>
          <w:color w:val="000000"/>
          <w:sz w:val="21"/>
          <w:szCs w:val="21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1"/>
          <w:szCs w:val="21"/>
          <w:shd w:val="clear" w:color="auto" w:fill="FFFFFF"/>
        </w:rPr>
        <w:t>已经结束相关调查，请你单位在收到本决定书之日起5个工作日内前来领取，逾期未领取的，视为你（单位）放弃相关物品，本机关将自行处理。）</w:t>
      </w:r>
    </w:p>
    <w:p>
      <w:pPr>
        <w:pStyle w:val="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right="0" w:firstLine="420" w:firstLineChars="200"/>
        <w:jc w:val="both"/>
        <w:textAlignment w:val="auto"/>
        <w:rPr>
          <w:rFonts w:hint="eastAsia" w:asciiTheme="majorEastAsia" w:hAnsiTheme="majorEastAsia" w:eastAsiaTheme="majorEastAsia" w:cstheme="majorEastAsia"/>
          <w:color w:val="000000"/>
          <w:sz w:val="21"/>
          <w:szCs w:val="21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1"/>
          <w:szCs w:val="21"/>
          <w:shd w:val="clear" w:color="auto" w:fill="FFFFFF"/>
        </w:rPr>
        <w:t>附件：证据物品清单</w:t>
      </w:r>
    </w:p>
    <w:p>
      <w:pPr>
        <w:pStyle w:val="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1"/>
          <w:szCs w:val="21"/>
          <w:shd w:val="clear" w:color="auto" w:fill="FFFFFF"/>
        </w:rPr>
        <w:t>当 事 人：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        </w:t>
      </w:r>
      <w:r>
        <w:rPr>
          <w:rFonts w:hint="eastAsia" w:asciiTheme="majorEastAsia" w:hAnsiTheme="majorEastAsia" w:eastAsiaTheme="majorEastAsia" w:cstheme="majorEastAsia"/>
          <w:color w:val="000000"/>
          <w:sz w:val="21"/>
          <w:szCs w:val="21"/>
          <w:shd w:val="clear" w:color="auto" w:fill="FFFFFF"/>
        </w:rPr>
        <w:t xml:space="preserve">           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</w:t>
      </w:r>
      <w:r>
        <w:rPr>
          <w:rFonts w:hint="eastAsia" w:asciiTheme="majorEastAsia" w:hAnsiTheme="majorEastAsia" w:eastAsiaTheme="majorEastAsia" w:cstheme="majorEastAsia"/>
          <w:color w:val="000000"/>
          <w:sz w:val="21"/>
          <w:szCs w:val="21"/>
          <w:shd w:val="clear" w:color="auto" w:fill="FFFFFF"/>
        </w:rPr>
        <w:t> 年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</w:t>
      </w:r>
      <w:r>
        <w:rPr>
          <w:rFonts w:hint="eastAsia" w:asciiTheme="majorEastAsia" w:hAnsiTheme="majorEastAsia" w:eastAsiaTheme="majorEastAsia" w:cstheme="majorEastAsia"/>
          <w:color w:val="000000"/>
          <w:sz w:val="21"/>
          <w:szCs w:val="21"/>
          <w:shd w:val="clear" w:color="auto" w:fill="FFFFFF"/>
        </w:rPr>
        <w:t>月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</w:t>
      </w:r>
      <w:r>
        <w:rPr>
          <w:rFonts w:hint="eastAsia" w:asciiTheme="majorEastAsia" w:hAnsiTheme="majorEastAsia" w:eastAsiaTheme="majorEastAsia" w:cstheme="majorEastAsia"/>
          <w:color w:val="000000"/>
          <w:sz w:val="21"/>
          <w:szCs w:val="21"/>
          <w:shd w:val="clear" w:color="auto" w:fill="FFFFFF"/>
        </w:rPr>
        <w:t>日</w:t>
      </w:r>
    </w:p>
    <w:p>
      <w:pPr>
        <w:pStyle w:val="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right="0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1"/>
          <w:szCs w:val="21"/>
          <w:shd w:val="clear" w:color="auto" w:fill="FFFFFF"/>
        </w:rPr>
        <w:t>执法人员：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     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 xml:space="preserve"> </w:t>
      </w:r>
      <w:r>
        <w:rPr>
          <w:rFonts w:hint="eastAsia" w:asciiTheme="majorEastAsia" w:hAnsiTheme="majorEastAsia" w:eastAsiaTheme="majorEastAsia" w:cstheme="majorEastAsia"/>
          <w:color w:val="000000"/>
          <w:sz w:val="21"/>
          <w:szCs w:val="21"/>
          <w:shd w:val="clear" w:color="auto" w:fill="FFFFFF"/>
        </w:rPr>
        <w:t>执法证号：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            </w:t>
      </w:r>
    </w:p>
    <w:p>
      <w:pPr>
        <w:pStyle w:val="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right="0"/>
        <w:textAlignment w:val="auto"/>
        <w:rPr>
          <w:rFonts w:hint="eastAsia" w:asciiTheme="majorEastAsia" w:hAnsiTheme="majorEastAsia" w:eastAsiaTheme="majorEastAsia" w:cstheme="majorEastAsia"/>
          <w:color w:val="000000"/>
          <w:sz w:val="21"/>
          <w:szCs w:val="21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1"/>
          <w:szCs w:val="21"/>
          <w:shd w:val="clear" w:color="auto" w:fill="FFFFFF"/>
        </w:rPr>
        <w:t>执法人员：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     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 xml:space="preserve"> </w:t>
      </w:r>
      <w:r>
        <w:rPr>
          <w:rFonts w:hint="eastAsia" w:asciiTheme="majorEastAsia" w:hAnsiTheme="majorEastAsia" w:eastAsiaTheme="majorEastAsia" w:cstheme="majorEastAsia"/>
          <w:color w:val="000000"/>
          <w:sz w:val="21"/>
          <w:szCs w:val="21"/>
          <w:shd w:val="clear" w:color="auto" w:fill="FFFFFF"/>
        </w:rPr>
        <w:t>执法证号：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              </w:t>
      </w:r>
      <w:r>
        <w:rPr>
          <w:rFonts w:hint="eastAsia" w:asciiTheme="majorEastAsia" w:hAnsiTheme="majorEastAsia" w:eastAsiaTheme="majorEastAsia" w:cstheme="majorEastAsia"/>
          <w:color w:val="000000"/>
          <w:sz w:val="21"/>
          <w:szCs w:val="21"/>
          <w:shd w:val="clear" w:color="auto" w:fill="FFFFFF"/>
        </w:rPr>
        <w:t xml:space="preserve">     </w:t>
      </w:r>
    </w:p>
    <w:p>
      <w:pPr>
        <w:pStyle w:val="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right="0"/>
        <w:jc w:val="both"/>
        <w:textAlignment w:val="auto"/>
        <w:rPr>
          <w:rFonts w:hint="eastAsia" w:asciiTheme="majorEastAsia" w:hAnsiTheme="majorEastAsia" w:eastAsiaTheme="majorEastAsia" w:cstheme="majorEastAsia"/>
          <w:color w:val="000000"/>
          <w:sz w:val="21"/>
          <w:szCs w:val="21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1"/>
          <w:szCs w:val="21"/>
          <w:shd w:val="clear" w:color="auto" w:fill="FFFFFF"/>
        </w:rPr>
        <w:t xml:space="preserve">                          </w:t>
      </w:r>
    </w:p>
    <w:p>
      <w:pPr>
        <w:pStyle w:val="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right="0"/>
        <w:jc w:val="righ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1"/>
          <w:szCs w:val="21"/>
          <w:shd w:val="clear" w:color="auto" w:fill="FFFFFF"/>
          <w:lang w:eastAsia="zh-CN"/>
        </w:rPr>
        <w:t>巴里坤县</w:t>
      </w:r>
      <w:r>
        <w:rPr>
          <w:rFonts w:hint="eastAsia" w:asciiTheme="majorEastAsia" w:hAnsiTheme="majorEastAsia" w:eastAsiaTheme="majorEastAsia" w:cstheme="majorEastAsia"/>
          <w:color w:val="000000"/>
          <w:sz w:val="21"/>
          <w:szCs w:val="21"/>
          <w:shd w:val="clear" w:color="auto" w:fill="FFFFFF"/>
        </w:rPr>
        <w:t>统计局（印章）    </w:t>
      </w:r>
    </w:p>
    <w:p>
      <w:pPr>
        <w:pStyle w:val="7"/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right="0"/>
        <w:jc w:val="center"/>
        <w:textAlignment w:val="auto"/>
        <w:rPr>
          <w:rFonts w:hint="eastAsia" w:asciiTheme="majorEastAsia" w:hAnsiTheme="majorEastAsia" w:eastAsiaTheme="majorEastAsia" w:cstheme="majorEastAsia"/>
          <w:color w:val="000000"/>
          <w:sz w:val="21"/>
          <w:szCs w:val="21"/>
          <w:shd w:val="clear" w:color="auto" w:fill="FFFFFF"/>
        </w:rPr>
      </w:pPr>
      <w:r>
        <w:rPr>
          <w:rFonts w:hint="eastAsia" w:asciiTheme="majorEastAsia" w:hAnsiTheme="majorEastAsia" w:eastAsiaTheme="majorEastAsia" w:cstheme="majorEastAsia"/>
          <w:color w:val="000000"/>
          <w:sz w:val="21"/>
          <w:szCs w:val="21"/>
          <w:shd w:val="clear" w:color="auto" w:fill="FFFFFF"/>
        </w:rPr>
        <w:t xml:space="preserve">                             </w:t>
      </w:r>
      <w:r>
        <w:rPr>
          <w:rFonts w:hint="eastAsia" w:asciiTheme="majorEastAsia" w:hAnsiTheme="majorEastAsia" w:eastAsiaTheme="majorEastAsia" w:cstheme="majorEastAsia"/>
          <w:color w:val="000000"/>
          <w:sz w:val="21"/>
          <w:szCs w:val="21"/>
          <w:shd w:val="clear" w:color="auto" w:fill="FFFFFF"/>
          <w:lang w:val="en-US" w:eastAsia="zh-CN"/>
        </w:rPr>
        <w:t xml:space="preserve">  </w:t>
      </w:r>
      <w:r>
        <w:rPr>
          <w:rFonts w:hint="eastAsia" w:asciiTheme="majorEastAsia" w:hAnsiTheme="majorEastAsia" w:eastAsiaTheme="majorEastAsia" w:cstheme="majorEastAsia"/>
          <w:color w:val="000000"/>
          <w:sz w:val="21"/>
          <w:szCs w:val="21"/>
          <w:shd w:val="clear" w:color="auto" w:fill="FFFFFF"/>
        </w:rPr>
        <w:t>年   月   日     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jc w:val="center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>（本通知书，执法机关留存一份，当事人留存一份。）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right="0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</w:p>
    <w:p>
      <w:pPr>
        <w:pStyle w:val="4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right="0"/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</w:pPr>
    </w:p>
    <w:p>
      <w:pPr>
        <w:pStyle w:val="4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right="0"/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</w:pPr>
    </w:p>
    <w:p>
      <w:pPr>
        <w:pStyle w:val="4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right="0"/>
        <w:rPr>
          <w:rStyle w:val="10"/>
          <w:rFonts w:hint="eastAsia" w:asciiTheme="majorEastAsia" w:hAnsiTheme="majorEastAsia" w:eastAsiaTheme="majorEastAsia" w:cstheme="majorEastAsia"/>
          <w:sz w:val="21"/>
          <w:szCs w:val="21"/>
          <w:lang w:val="en-US" w:eastAsia="zh-CN" w:bidi="ar-SA"/>
        </w:rPr>
      </w:pPr>
      <w:r>
        <w:rPr>
          <w:rStyle w:val="10"/>
          <w:rFonts w:hint="eastAsia" w:asciiTheme="majorEastAsia" w:hAnsiTheme="majorEastAsia" w:eastAsiaTheme="majorEastAsia" w:cstheme="majorEastAsia"/>
          <w:sz w:val="21"/>
          <w:szCs w:val="21"/>
          <w:lang w:val="en-US" w:eastAsia="zh-CN" w:bidi="ar-SA"/>
        </w:rPr>
        <w:t>统计检查查询书（企业）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jc w:val="righ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  <w:t xml:space="preserve"> </w:t>
      </w: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  <w:lang w:val="en" w:eastAsia="zh-CN"/>
        </w:rPr>
        <w:t>巴统计查询书〔 ××〕××号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jc w:val="center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  <w:bookmarkStart w:id="84" w:name="_Toc1067290011_WPSOffice_Level1"/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eastAsia="zh-CN"/>
        </w:rPr>
        <w:t>巴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eastAsia="zh-CN"/>
        </w:rPr>
        <w:t>里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eastAsia="zh-CN"/>
        </w:rPr>
        <w:t>坤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eastAsia="zh-CN"/>
        </w:rPr>
        <w:t>县 统 计 检 查 查 询 书</w:t>
      </w:r>
      <w:bookmarkEnd w:id="84"/>
      <w:r>
        <w:rPr>
          <w:rFonts w:hint="eastAsia" w:asciiTheme="majorEastAsia" w:hAnsiTheme="majorEastAsia" w:eastAsiaTheme="majorEastAsia" w:cstheme="majorEastAsia"/>
          <w:sz w:val="21"/>
          <w:szCs w:val="21"/>
        </w:rPr>
        <w:t xml:space="preserve">　　　　　　　　　　　　　　          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      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rPr>
          <w:rFonts w:hint="eastAsia" w:asciiTheme="majorEastAsia" w:hAnsiTheme="majorEastAsia" w:eastAsiaTheme="majorEastAsia" w:cstheme="majorEastAsia"/>
          <w:sz w:val="21"/>
          <w:szCs w:val="21"/>
          <w:lang w:val="en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 xml:space="preserve">    由于你单位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 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，根据《中华人民共和国统计法》第三十五条第一款规定，现就此问题对你单位进行查询。根据《中华人民共和国统计法》第三十六条规定，你单位</w:t>
      </w:r>
      <w:r>
        <w:rPr>
          <w:rFonts w:hint="eastAsia" w:asciiTheme="majorEastAsia" w:hAnsiTheme="majorEastAsia" w:eastAsiaTheme="majorEastAsia" w:cstheme="majorEastAsia"/>
          <w:sz w:val="21"/>
          <w:szCs w:val="21"/>
          <w:lang w:eastAsia="zh-CN"/>
        </w:rPr>
        <w:t>应当如实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答复。请你单位于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年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月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日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时前，对查询的问题予以答复说明。不按时答复或不如实答复</w:t>
      </w:r>
      <w:r>
        <w:rPr>
          <w:rFonts w:hint="eastAsia" w:asciiTheme="majorEastAsia" w:hAnsiTheme="majorEastAsia" w:eastAsiaTheme="majorEastAsia" w:cstheme="majorEastAsia"/>
          <w:sz w:val="21"/>
          <w:szCs w:val="21"/>
          <w:lang w:eastAsia="zh-CN"/>
        </w:rPr>
        <w:t>、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拒绝提供有关资料或者提供不真实资料的，依据《中华人民共和国统计法》第四十一条等规定，依法追究法律责任，可以给予警告并处20万元以下罚款。情节严重的，将根据《统计严重失信企业信用管理办法》规定，认定为统计严重失信企业并进行公示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6"/>
        <w:rPr>
          <w:rFonts w:hint="eastAsia" w:asciiTheme="majorEastAsia" w:hAnsiTheme="majorEastAsia" w:eastAsiaTheme="majorEastAsia" w:cstheme="majorEastAsia"/>
          <w:sz w:val="21"/>
          <w:szCs w:val="21"/>
        </w:rPr>
      </w:pPr>
      <w:bookmarkStart w:id="85" w:name="_Toc105849047_WPSOffice_Level1"/>
      <w:r>
        <w:rPr>
          <w:rFonts w:hint="eastAsia" w:asciiTheme="majorEastAsia" w:hAnsiTheme="majorEastAsia" w:eastAsiaTheme="majorEastAsia" w:cstheme="majorEastAsia"/>
          <w:sz w:val="21"/>
          <w:szCs w:val="21"/>
        </w:rPr>
        <w:t>一、涉及的有关问题：</w:t>
      </w:r>
      <w:bookmarkEnd w:id="85"/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20" w:firstLineChars="200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         </w:t>
      </w:r>
      <w:r>
        <w:rPr>
          <w:rFonts w:hint="eastAsia" w:asciiTheme="majorEastAsia" w:hAnsiTheme="majorEastAsia" w:eastAsiaTheme="majorEastAsia" w:cstheme="majorEastAsia"/>
          <w:color w:val="000000"/>
          <w:sz w:val="21"/>
          <w:szCs w:val="21"/>
        </w:rPr>
        <w:t>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5"/>
        <w:rPr>
          <w:rFonts w:hint="eastAsia" w:asciiTheme="majorEastAsia" w:hAnsiTheme="majorEastAsia" w:eastAsiaTheme="majorEastAsia" w:cstheme="majorEastAsia"/>
          <w:sz w:val="21"/>
          <w:szCs w:val="21"/>
        </w:rPr>
      </w:pPr>
      <w:bookmarkStart w:id="86" w:name="_Toc151849198_WPSOffice_Level1"/>
      <w:r>
        <w:rPr>
          <w:rFonts w:hint="eastAsia" w:asciiTheme="majorEastAsia" w:hAnsiTheme="majorEastAsia" w:eastAsiaTheme="majorEastAsia" w:cstheme="majorEastAsia"/>
          <w:sz w:val="21"/>
          <w:szCs w:val="21"/>
        </w:rPr>
        <w:t>二、需要提供的有关资料：</w:t>
      </w:r>
      <w:bookmarkEnd w:id="86"/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 xml:space="preserve">    对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     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进行详细说明。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20" w:firstLineChars="200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>请将答复说明加盖公章邮寄至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     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，邮编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     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。并与联系人电话沟通，及时提供所需印证材料。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20" w:firstLineChars="200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>感谢对政府统计工作的配合支持。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20" w:firstLineChars="200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>联系人：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     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 xml:space="preserve"> 联系电话：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       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 xml:space="preserve">                                   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jc w:val="right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年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月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日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right="0"/>
        <w:jc w:val="right"/>
        <w:rPr>
          <w:rFonts w:hint="eastAsia" w:asciiTheme="majorEastAsia" w:hAnsiTheme="majorEastAsia" w:eastAsiaTheme="majorEastAsia" w:cstheme="majorEastAsia"/>
          <w:bCs/>
          <w:sz w:val="21"/>
          <w:szCs w:val="21"/>
        </w:rPr>
        <w:sectPr>
          <w:footerReference r:id="rId3" w:type="default"/>
          <w:pgSz w:w="11906" w:h="16838"/>
          <w:pgMar w:top="1701" w:right="1531" w:bottom="1644" w:left="1531" w:header="851" w:footer="992" w:gutter="0"/>
          <w:pgNumType w:fmt="decimalFullWidth"/>
          <w:cols w:space="720" w:num="1"/>
          <w:docGrid w:type="lines" w:linePitch="312" w:charSpace="0"/>
        </w:sectPr>
      </w:pPr>
    </w:p>
    <w:p>
      <w:pPr>
        <w:pStyle w:val="4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560" w:lineRule="exact"/>
        <w:ind w:right="0"/>
        <w:rPr>
          <w:rFonts w:hint="eastAsia" w:asciiTheme="majorEastAsia" w:hAnsiTheme="majorEastAsia" w:eastAsiaTheme="majorEastAsia" w:cstheme="majorEastAsia"/>
          <w:sz w:val="21"/>
          <w:szCs w:val="21"/>
          <w:lang w:val="en-US" w:eastAsia="zh-CN"/>
        </w:rPr>
      </w:pPr>
      <w:bookmarkStart w:id="87" w:name="_Toc18020"/>
      <w:bookmarkStart w:id="88" w:name="_Toc8371"/>
      <w:bookmarkStart w:id="89" w:name="_Toc28268"/>
      <w:r>
        <w:rPr>
          <w:rStyle w:val="10"/>
          <w:rFonts w:hint="eastAsia" w:asciiTheme="majorEastAsia" w:hAnsiTheme="majorEastAsia" w:eastAsiaTheme="majorEastAsia" w:cstheme="majorEastAsia"/>
          <w:sz w:val="21"/>
          <w:szCs w:val="21"/>
          <w:lang w:val="en-US" w:eastAsia="zh-CN" w:bidi="ar-SA"/>
        </w:rPr>
        <w:t>统计检查查询书（机构、部门）</w:t>
      </w:r>
      <w:bookmarkEnd w:id="87"/>
      <w:bookmarkEnd w:id="88"/>
      <w:bookmarkEnd w:id="89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jc w:val="right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</w:rPr>
        <w:t xml:space="preserve"> </w:t>
      </w:r>
      <w:r>
        <w:rPr>
          <w:rFonts w:hint="eastAsia" w:asciiTheme="majorEastAsia" w:hAnsiTheme="majorEastAsia" w:eastAsiaTheme="majorEastAsia" w:cstheme="majorEastAsia"/>
          <w:w w:val="99"/>
          <w:sz w:val="21"/>
          <w:szCs w:val="21"/>
          <w:lang w:val="en" w:eastAsia="zh-CN"/>
        </w:rPr>
        <w:t>巴统计查询书〔 ××〕××号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jc w:val="center"/>
        <w:textAlignment w:val="auto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eastAsia="zh-CN"/>
        </w:rPr>
        <w:t>巴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eastAsia="zh-CN"/>
        </w:rPr>
        <w:t>里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eastAsia="zh-CN"/>
        </w:rPr>
        <w:t>坤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bCs/>
          <w:sz w:val="21"/>
          <w:szCs w:val="21"/>
          <w:lang w:eastAsia="zh-CN"/>
        </w:rPr>
        <w:t>县 统 计 检 查 查 询 书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 xml:space="preserve">　　　　　　　　　　　　　          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      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rPr>
          <w:rFonts w:hint="eastAsia" w:asciiTheme="majorEastAsia" w:hAnsiTheme="majorEastAsia" w:eastAsiaTheme="majorEastAsia" w:cstheme="majorEastAsia"/>
          <w:sz w:val="21"/>
          <w:szCs w:val="21"/>
          <w:lang w:val="en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 xml:space="preserve">    由于你单位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 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，根据《中华人民共和国统计法》第三十五条第一款规定，现就此问题对你单位进行查询。根据《中华人民共和国统计法》第三十六条规定，你单位</w:t>
      </w:r>
      <w:r>
        <w:rPr>
          <w:rFonts w:hint="eastAsia" w:asciiTheme="majorEastAsia" w:hAnsiTheme="majorEastAsia" w:eastAsiaTheme="majorEastAsia" w:cstheme="majorEastAsia"/>
          <w:sz w:val="21"/>
          <w:szCs w:val="21"/>
          <w:lang w:eastAsia="zh-CN"/>
        </w:rPr>
        <w:t>应当如实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答复。请你单位于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年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月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日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时前，对查询的问题予以答复说明。不按时答复或不如实答复</w:t>
      </w:r>
      <w:r>
        <w:rPr>
          <w:rFonts w:hint="eastAsia" w:asciiTheme="majorEastAsia" w:hAnsiTheme="majorEastAsia" w:eastAsiaTheme="majorEastAsia" w:cstheme="majorEastAsia"/>
          <w:sz w:val="21"/>
          <w:szCs w:val="21"/>
          <w:lang w:eastAsia="zh-CN"/>
        </w:rPr>
        <w:t>、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拒绝提供有关资料或者提供不真实资料的，将视为阻碍统计执法检查，本机关将根据《统计违纪违法责任人处分处理建议办法》第五十一条、第五十二条、第五十三条等规定，将有关责任人员移送有关单位进行处理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6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>一、涉及的有关问题：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20" w:firstLineChars="200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         </w:t>
      </w:r>
      <w:r>
        <w:rPr>
          <w:rFonts w:hint="eastAsia" w:asciiTheme="majorEastAsia" w:hAnsiTheme="majorEastAsia" w:eastAsiaTheme="majorEastAsia" w:cstheme="majorEastAsia"/>
          <w:color w:val="000000"/>
          <w:sz w:val="21"/>
          <w:szCs w:val="21"/>
        </w:rPr>
        <w:t>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5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>二、需要提供的有关资料：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 xml:space="preserve">    对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     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进行详细说明。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20" w:firstLineChars="200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>请将答复说明加盖公章邮寄至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     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，邮编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     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。并与联系人电话沟通，及时提供所需印证材料。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20" w:firstLineChars="200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>感谢对政府统计工作的配合支持。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20" w:firstLineChars="200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>联系人：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     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 xml:space="preserve"> 联系电话：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        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rPr>
          <w:rFonts w:hint="eastAsia" w:asciiTheme="majorEastAsia" w:hAnsiTheme="majorEastAsia" w:eastAsiaTheme="majorEastAsia" w:cstheme="majorEastAsia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sz w:val="21"/>
          <w:szCs w:val="21"/>
        </w:rPr>
        <w:t xml:space="preserve">                                   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 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年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月</w:t>
      </w:r>
      <w:r>
        <w:rPr>
          <w:rFonts w:hint="eastAsia" w:asciiTheme="majorEastAsia" w:hAnsiTheme="majorEastAsia" w:eastAsiaTheme="majorEastAsia" w:cstheme="majorEastAsia"/>
          <w:sz w:val="21"/>
          <w:szCs w:val="21"/>
          <w:u w:val="single"/>
        </w:rPr>
        <w:t xml:space="preserve">  </w:t>
      </w:r>
      <w:r>
        <w:rPr>
          <w:rFonts w:hint="eastAsia" w:asciiTheme="majorEastAsia" w:hAnsiTheme="majorEastAsia" w:eastAsiaTheme="majorEastAsia" w:cstheme="majorEastAsia"/>
          <w:sz w:val="21"/>
          <w:szCs w:val="21"/>
        </w:rPr>
        <w:t>日</w:t>
      </w:r>
    </w:p>
    <w:sectPr>
      <w:pgSz w:w="11906" w:h="16838"/>
      <w:pgMar w:top="2098" w:right="1531" w:bottom="1984" w:left="1531" w:header="851" w:footer="992" w:gutter="0"/>
      <w:pgNumType w:fmt="decimalFullWidt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default" w:ascii="Times New Roman" w:hAnsi="Times New Roman" w:eastAsia="仿宋_GB2312" w:cs="Times New Roman"/>
                              <w:sz w:val="24"/>
                            </w:rPr>
                          </w:pPr>
                          <w:r>
                            <w:rPr>
                              <w:rFonts w:hint="default" w:ascii="Times New Roman" w:hAnsi="Times New Roman" w:eastAsia="仿宋_GB2312" w:cs="Times New Roman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4"/>
                            </w:rPr>
                            <w:t>- 2 -</w:t>
                          </w:r>
                          <w:r>
                            <w:rPr>
                              <w:rFonts w:hint="default" w:ascii="Times New Roman" w:hAnsi="Times New Roman" w:eastAsia="仿宋_GB2312" w:cs="Times New Roman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LNJWO7Q&#10;AAAABQEAAA8AAAAAAAAAAQAgAAAAIgAAAGRycy9kb3ducmV2LnhtbFBLAQIUABQAAAAIAIdO4kDI&#10;nqDCtgEAAFQDAAAOAAAAAAAAAAEAIAAAAB8BAABkcnMvZTJvRG9jLnhtbFBLBQYAAAAABgAGAFkB&#10;AABH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default" w:ascii="Times New Roman" w:hAnsi="Times New Roman" w:eastAsia="仿宋_GB2312" w:cs="Times New Roman"/>
                        <w:sz w:val="24"/>
                      </w:rPr>
                    </w:pPr>
                    <w:r>
                      <w:rPr>
                        <w:rFonts w:hint="default" w:ascii="Times New Roman" w:hAnsi="Times New Roman" w:eastAsia="仿宋_GB2312" w:cs="Times New Roman"/>
                        <w:sz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仿宋_GB2312" w:cs="Times New Roman"/>
                        <w:sz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仿宋_GB2312" w:cs="Times New Roman"/>
                        <w:sz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仿宋_GB2312" w:cs="Times New Roman"/>
                        <w:sz w:val="24"/>
                      </w:rPr>
                      <w:t>- 2 -</w:t>
                    </w:r>
                    <w:r>
                      <w:rPr>
                        <w:rFonts w:hint="default" w:ascii="Times New Roman" w:hAnsi="Times New Roman" w:eastAsia="仿宋_GB2312" w:cs="Times New Roman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AF1B96"/>
    <w:rsid w:val="098041BB"/>
    <w:rsid w:val="17B72578"/>
    <w:rsid w:val="202F6110"/>
    <w:rsid w:val="45882D99"/>
    <w:rsid w:val="65AF1B96"/>
    <w:rsid w:val="7256345E"/>
    <w:rsid w:val="7D771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4">
    <w:name w:val="heading 1"/>
    <w:basedOn w:val="1"/>
    <w:next w:val="1"/>
    <w:link w:val="10"/>
    <w:qFormat/>
    <w:uiPriority w:val="0"/>
    <w:pPr>
      <w:adjustRightInd w:val="0"/>
      <w:snapToGrid w:val="0"/>
      <w:spacing w:beforeAutospacing="0" w:afterAutospacing="0" w:line="520" w:lineRule="exact"/>
      <w:jc w:val="left"/>
      <w:outlineLvl w:val="0"/>
    </w:pPr>
    <w:rPr>
      <w:rFonts w:hint="eastAsia" w:ascii="宋体" w:hAnsi="宋体" w:eastAsia="方正黑体_GBK"/>
      <w:kern w:val="44"/>
      <w:sz w:val="32"/>
      <w:szCs w:val="48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basedOn w:val="3"/>
    <w:qFormat/>
    <w:uiPriority w:val="0"/>
    <w:pPr>
      <w:ind w:firstLine="200"/>
    </w:pPr>
  </w:style>
  <w:style w:type="paragraph" w:customStyle="1" w:styleId="3">
    <w:name w:val="正文 New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widowControl w:val="0"/>
      <w:spacing w:before="100" w:beforeAutospacing="1" w:after="100" w:afterAutospacing="1"/>
    </w:pPr>
    <w:rPr>
      <w:rFonts w:ascii="Times New Roman" w:hAnsi="Times New Roman" w:eastAsia="仿宋_GB2312"/>
      <w:sz w:val="24"/>
      <w:lang w:bidi="ar-SA"/>
    </w:rPr>
  </w:style>
  <w:style w:type="character" w:customStyle="1" w:styleId="10">
    <w:name w:val="标题 1 Char"/>
    <w:link w:val="4"/>
    <w:qFormat/>
    <w:uiPriority w:val="0"/>
    <w:rPr>
      <w:rFonts w:hint="eastAsia" w:ascii="宋体" w:hAnsi="宋体" w:eastAsia="方正黑体_GBK"/>
      <w:kern w:val="44"/>
      <w:sz w:val="32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19</Pages>
  <Words>0</Words>
  <Characters>0</Characters>
  <Lines>0</Lines>
  <Paragraphs>0</Paragraphs>
  <TotalTime>83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2026-06-24T03:41:00Z</dcterms:created>
  <dc:creator>Administrator</dc:creator>
  <cp:lastModifiedBy>Lenovo</cp:lastModifiedBy>
  <cp:lastPrinted>2026-06-25T03:00:00Z</cp:lastPrinted>
  <dcterms:modified xsi:type="dcterms:W3CDTF">2026-06-26T04:47:52Z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86E0244ECBBD461C9D205BA58509CF72_11</vt:lpwstr>
  </property>
</Properties>
</file>